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2B40FD" w14:textId="3E9DCA9A" w:rsidR="00C73045" w:rsidRPr="00A324DE" w:rsidRDefault="00C57CE9" w:rsidP="00C57CE9">
      <w:pPr>
        <w:pStyle w:val="RedTitre"/>
        <w:framePr w:w="10042" w:wrap="auto" w:hAnchor="page" w:x="767" w:y="-146"/>
        <w:widowControl/>
        <w:rPr>
          <w:rFonts w:ascii="Corbel" w:hAnsi="Corbel"/>
          <w:b w:val="0"/>
          <w:bCs w:val="0"/>
          <w:szCs w:val="20"/>
        </w:rPr>
      </w:pPr>
      <w:r>
        <w:rPr>
          <w:noProof/>
        </w:rPr>
        <w:fldChar w:fldCharType="begin"/>
      </w:r>
      <w:r>
        <w:rPr>
          <w:noProof/>
        </w:rPr>
        <w:instrText xml:space="preserve"> INCLUDEPICTURE  "cid:image006.png@01DA6B38.155EB5C0" \* MERGEFORMATINET </w:instrText>
      </w:r>
      <w:r>
        <w:rPr>
          <w:noProof/>
        </w:rPr>
        <w:fldChar w:fldCharType="separate"/>
      </w:r>
      <w:r w:rsidR="00CF1029">
        <w:rPr>
          <w:noProof/>
        </w:rPr>
        <w:fldChar w:fldCharType="begin"/>
      </w:r>
      <w:r w:rsidR="00CF1029">
        <w:rPr>
          <w:noProof/>
        </w:rPr>
        <w:instrText xml:space="preserve"> INCLUDEPICTURE  "cid:image006.png@01DA6B38.155EB5C0" \* MERGEFORMATINET </w:instrText>
      </w:r>
      <w:r w:rsidR="00CF1029">
        <w:rPr>
          <w:noProof/>
        </w:rPr>
        <w:fldChar w:fldCharType="separate"/>
      </w:r>
      <w:r w:rsidR="002222AA">
        <w:rPr>
          <w:noProof/>
        </w:rPr>
        <w:fldChar w:fldCharType="begin"/>
      </w:r>
      <w:r w:rsidR="002222AA">
        <w:rPr>
          <w:noProof/>
        </w:rPr>
        <w:instrText xml:space="preserve"> INCLUDEPICTURE  "cid:image006.png@01DA6B38.155EB5C0" \* MERGEFORMATINET </w:instrText>
      </w:r>
      <w:r w:rsidR="002222AA">
        <w:rPr>
          <w:noProof/>
        </w:rPr>
        <w:fldChar w:fldCharType="separate"/>
      </w:r>
      <w:r w:rsidR="000E52B0">
        <w:rPr>
          <w:noProof/>
        </w:rPr>
        <w:fldChar w:fldCharType="begin"/>
      </w:r>
      <w:r w:rsidR="000E52B0">
        <w:rPr>
          <w:noProof/>
        </w:rPr>
        <w:instrText xml:space="preserve"> INCLUDEPICTURE  "cid:image006.png@01DA6B38.155EB5C0" \* MERGEFORMATINET </w:instrText>
      </w:r>
      <w:r w:rsidR="000E52B0">
        <w:rPr>
          <w:noProof/>
        </w:rPr>
        <w:fldChar w:fldCharType="separate"/>
      </w:r>
      <w:r w:rsidR="00C17B74">
        <w:rPr>
          <w:noProof/>
        </w:rPr>
        <w:fldChar w:fldCharType="begin"/>
      </w:r>
      <w:r w:rsidR="00C17B74">
        <w:rPr>
          <w:noProof/>
        </w:rPr>
        <w:instrText xml:space="preserve"> INCLUDEPICTURE  "cid:image006.png@01DA6B38.155EB5C0" \* MERGEFORMATINET </w:instrText>
      </w:r>
      <w:r w:rsidR="00C17B74">
        <w:rPr>
          <w:noProof/>
        </w:rPr>
        <w:fldChar w:fldCharType="separate"/>
      </w:r>
      <w:r w:rsidR="00A5288D">
        <w:rPr>
          <w:noProof/>
        </w:rPr>
        <w:fldChar w:fldCharType="begin"/>
      </w:r>
      <w:r w:rsidR="00A5288D">
        <w:rPr>
          <w:noProof/>
        </w:rPr>
        <w:instrText xml:space="preserve"> INCLUDEPICTURE  "cid:image006.png@01DA6B38.155EB5C0" \* MERGEFORMATINET </w:instrText>
      </w:r>
      <w:r w:rsidR="00A5288D">
        <w:rPr>
          <w:noProof/>
        </w:rPr>
        <w:fldChar w:fldCharType="separate"/>
      </w:r>
      <w:r w:rsidR="008844B3">
        <w:rPr>
          <w:noProof/>
        </w:rPr>
        <w:fldChar w:fldCharType="begin"/>
      </w:r>
      <w:r w:rsidR="008844B3">
        <w:rPr>
          <w:noProof/>
        </w:rPr>
        <w:instrText xml:space="preserve"> INCLUDEPICTURE  "cid:image006.png@01DA6B38.155EB5C0" \* MERGEFORMATINET </w:instrText>
      </w:r>
      <w:r w:rsidR="008844B3">
        <w:rPr>
          <w:noProof/>
        </w:rPr>
        <w:fldChar w:fldCharType="separate"/>
      </w:r>
      <w:r w:rsidR="003D59E4">
        <w:rPr>
          <w:noProof/>
        </w:rPr>
        <w:fldChar w:fldCharType="begin"/>
      </w:r>
      <w:r w:rsidR="003D59E4">
        <w:rPr>
          <w:noProof/>
        </w:rPr>
        <w:instrText xml:space="preserve"> INCLUDEPICTURE  "cid:image006.png@01DA6B38.155EB5C0" \* MERGEFORMATINET </w:instrText>
      </w:r>
      <w:r w:rsidR="003D59E4">
        <w:rPr>
          <w:noProof/>
        </w:rPr>
        <w:fldChar w:fldCharType="separate"/>
      </w:r>
      <w:r w:rsidR="000C4F0C">
        <w:rPr>
          <w:noProof/>
        </w:rPr>
        <w:fldChar w:fldCharType="begin"/>
      </w:r>
      <w:r w:rsidR="000C4F0C">
        <w:rPr>
          <w:noProof/>
        </w:rPr>
        <w:instrText xml:space="preserve"> INCLUDEPICTURE  "cid:image006.png@01DA6B38.155EB5C0" \* MERGEFORMATINET </w:instrText>
      </w:r>
      <w:r w:rsidR="000C4F0C">
        <w:rPr>
          <w:noProof/>
        </w:rPr>
        <w:fldChar w:fldCharType="separate"/>
      </w:r>
      <w:r w:rsidR="004912BF">
        <w:rPr>
          <w:noProof/>
        </w:rPr>
        <w:fldChar w:fldCharType="begin"/>
      </w:r>
      <w:r w:rsidR="004912BF">
        <w:rPr>
          <w:noProof/>
        </w:rPr>
        <w:instrText xml:space="preserve"> INCLUDEPICTURE  "cid:image006.png@01DA6B38.155EB5C0" \* MERGEFORMATINET </w:instrText>
      </w:r>
      <w:r w:rsidR="004912BF">
        <w:rPr>
          <w:noProof/>
        </w:rPr>
        <w:fldChar w:fldCharType="separate"/>
      </w:r>
      <w:r w:rsidR="00D94E99">
        <w:rPr>
          <w:noProof/>
        </w:rPr>
        <w:fldChar w:fldCharType="begin"/>
      </w:r>
      <w:r w:rsidR="00D94E99">
        <w:rPr>
          <w:noProof/>
        </w:rPr>
        <w:instrText xml:space="preserve"> INCLUDEPICTURE  "cid:image006.png@01DA6B38.155EB5C0" \* MERGEFORMATINET </w:instrText>
      </w:r>
      <w:r w:rsidR="00D94E99">
        <w:rPr>
          <w:noProof/>
        </w:rPr>
        <w:fldChar w:fldCharType="separate"/>
      </w:r>
      <w:r w:rsidR="00150259">
        <w:rPr>
          <w:noProof/>
        </w:rPr>
        <w:fldChar w:fldCharType="begin"/>
      </w:r>
      <w:r w:rsidR="00150259">
        <w:rPr>
          <w:noProof/>
        </w:rPr>
        <w:instrText xml:space="preserve"> INCLUDEPICTURE  "cid:image006.png@01DA6B38.155EB5C0" \* MERGEFORMATINET </w:instrText>
      </w:r>
      <w:r w:rsidR="00150259">
        <w:rPr>
          <w:noProof/>
        </w:rPr>
        <w:fldChar w:fldCharType="separate"/>
      </w:r>
      <w:r w:rsidR="00C44B48">
        <w:rPr>
          <w:noProof/>
        </w:rPr>
        <w:fldChar w:fldCharType="begin"/>
      </w:r>
      <w:r w:rsidR="00C44B48">
        <w:rPr>
          <w:noProof/>
        </w:rPr>
        <w:instrText xml:space="preserve"> INCLUDEPICTURE  "cid:image006.png@01DA6B38.155EB5C0" \* MERGEFORMATINET </w:instrText>
      </w:r>
      <w:r w:rsidR="00C44B48">
        <w:rPr>
          <w:noProof/>
        </w:rPr>
        <w:fldChar w:fldCharType="separate"/>
      </w:r>
      <w:r w:rsidR="00342209">
        <w:rPr>
          <w:noProof/>
        </w:rPr>
        <w:fldChar w:fldCharType="begin"/>
      </w:r>
      <w:r w:rsidR="00342209">
        <w:rPr>
          <w:noProof/>
        </w:rPr>
        <w:instrText xml:space="preserve"> INCLUDEPICTURE  "cid:image006.png@01DA6B38.155EB5C0" \* MERGEFORMATINET </w:instrText>
      </w:r>
      <w:r w:rsidR="00342209">
        <w:rPr>
          <w:noProof/>
        </w:rPr>
        <w:fldChar w:fldCharType="separate"/>
      </w:r>
      <w:r w:rsidR="00375643">
        <w:rPr>
          <w:noProof/>
        </w:rPr>
        <w:fldChar w:fldCharType="begin"/>
      </w:r>
      <w:r w:rsidR="00375643">
        <w:rPr>
          <w:noProof/>
        </w:rPr>
        <w:instrText xml:space="preserve"> INCLUDEPICTURE  "cid:image006.png@01DA6B38.155EB5C0" \* MERGEFORMATINET </w:instrText>
      </w:r>
      <w:r w:rsidR="00375643">
        <w:rPr>
          <w:noProof/>
        </w:rPr>
        <w:fldChar w:fldCharType="separate"/>
      </w:r>
      <w:r w:rsidR="00791471">
        <w:rPr>
          <w:noProof/>
        </w:rPr>
        <w:fldChar w:fldCharType="begin"/>
      </w:r>
      <w:r w:rsidR="00791471">
        <w:rPr>
          <w:noProof/>
        </w:rPr>
        <w:instrText xml:space="preserve"> INCLUDEPICTURE  "cid:image006.png@01DA6B38.155EB5C0" \* MERGEFORMATINET </w:instrText>
      </w:r>
      <w:r w:rsidR="00791471">
        <w:rPr>
          <w:noProof/>
        </w:rPr>
        <w:fldChar w:fldCharType="separate"/>
      </w:r>
      <w:r w:rsidR="00BE79AB">
        <w:rPr>
          <w:noProof/>
        </w:rPr>
        <w:fldChar w:fldCharType="begin"/>
      </w:r>
      <w:r w:rsidR="00BE79AB">
        <w:rPr>
          <w:noProof/>
        </w:rPr>
        <w:instrText xml:space="preserve"> INCLUDEPICTURE  "cid:image006.png@01DA6B38.155EB5C0" \* MERGEFORMATINET </w:instrText>
      </w:r>
      <w:r w:rsidR="00BE79AB">
        <w:rPr>
          <w:noProof/>
        </w:rPr>
        <w:fldChar w:fldCharType="separate"/>
      </w:r>
      <w:r w:rsidR="00714E8A">
        <w:rPr>
          <w:noProof/>
        </w:rPr>
        <w:fldChar w:fldCharType="begin"/>
      </w:r>
      <w:r w:rsidR="00714E8A">
        <w:rPr>
          <w:noProof/>
        </w:rPr>
        <w:instrText xml:space="preserve"> INCLUDEPICTURE  "cid:image006.png@01DA6B38.155EB5C0" \* MERGEFORMATINET </w:instrText>
      </w:r>
      <w:r w:rsidR="00714E8A">
        <w:rPr>
          <w:noProof/>
        </w:rPr>
        <w:fldChar w:fldCharType="separate"/>
      </w:r>
      <w:r w:rsidR="00295631">
        <w:rPr>
          <w:noProof/>
        </w:rPr>
        <w:fldChar w:fldCharType="begin"/>
      </w:r>
      <w:r w:rsidR="00295631">
        <w:rPr>
          <w:noProof/>
        </w:rPr>
        <w:instrText xml:space="preserve"> INCLUDEPICTURE  "cid:image006.png@01DA6B38.155EB5C0" \* MERGEFORMATINET </w:instrText>
      </w:r>
      <w:r w:rsidR="00295631">
        <w:rPr>
          <w:noProof/>
        </w:rPr>
        <w:fldChar w:fldCharType="separate"/>
      </w:r>
      <w:r w:rsidR="002E01AE">
        <w:rPr>
          <w:noProof/>
        </w:rPr>
        <w:fldChar w:fldCharType="begin"/>
      </w:r>
      <w:r w:rsidR="002E01AE">
        <w:rPr>
          <w:noProof/>
        </w:rPr>
        <w:instrText xml:space="preserve"> INCLUDEPICTURE  "cid:image006.png@01DA6B38.155EB5C0" \* MERGEFORMATINET </w:instrText>
      </w:r>
      <w:r w:rsidR="002E01AE">
        <w:rPr>
          <w:noProof/>
        </w:rPr>
        <w:fldChar w:fldCharType="separate"/>
      </w:r>
      <w:r w:rsidR="00D10CBF">
        <w:rPr>
          <w:noProof/>
        </w:rPr>
        <w:fldChar w:fldCharType="begin"/>
      </w:r>
      <w:r w:rsidR="00D10CBF">
        <w:rPr>
          <w:noProof/>
        </w:rPr>
        <w:instrText xml:space="preserve"> INCLUDEPICTURE  "cid:image006.png@01DA6B38.155EB5C0" \* MERGEFORMATINET </w:instrText>
      </w:r>
      <w:r w:rsidR="00D10CBF">
        <w:rPr>
          <w:noProof/>
        </w:rPr>
        <w:fldChar w:fldCharType="separate"/>
      </w:r>
      <w:r w:rsidR="005C6465">
        <w:rPr>
          <w:noProof/>
        </w:rPr>
        <w:fldChar w:fldCharType="begin"/>
      </w:r>
      <w:r w:rsidR="005C6465">
        <w:rPr>
          <w:noProof/>
        </w:rPr>
        <w:instrText xml:space="preserve"> INCLUDEPICTURE  "cid:image006.png@01DA6B38.155EB5C0" \* MERGEFORMATINET </w:instrText>
      </w:r>
      <w:r w:rsidR="005C6465">
        <w:rPr>
          <w:noProof/>
        </w:rPr>
        <w:fldChar w:fldCharType="separate"/>
      </w:r>
      <w:r w:rsidR="00A14560">
        <w:rPr>
          <w:noProof/>
        </w:rPr>
        <w:fldChar w:fldCharType="begin"/>
      </w:r>
      <w:r w:rsidR="00A14560">
        <w:rPr>
          <w:noProof/>
        </w:rPr>
        <w:instrText xml:space="preserve"> INCLUDEPICTURE  "cid:image006.png@01DA6B38.155EB5C0" \* MERGEFORMATINET </w:instrText>
      </w:r>
      <w:r w:rsidR="00A14560">
        <w:rPr>
          <w:noProof/>
        </w:rPr>
        <w:fldChar w:fldCharType="separate"/>
      </w:r>
      <w:r w:rsidR="0021647A">
        <w:rPr>
          <w:noProof/>
        </w:rPr>
        <w:fldChar w:fldCharType="begin"/>
      </w:r>
      <w:r w:rsidR="0021647A">
        <w:rPr>
          <w:noProof/>
        </w:rPr>
        <w:instrText xml:space="preserve"> INCLUDEPICTURE  "cid:image006.png@01DA6B38.155EB5C0" \* MERGEFORMATINET </w:instrText>
      </w:r>
      <w:r w:rsidR="0021647A">
        <w:rPr>
          <w:noProof/>
        </w:rPr>
        <w:fldChar w:fldCharType="separate"/>
      </w:r>
      <w:r w:rsidR="00B37A75">
        <w:rPr>
          <w:noProof/>
        </w:rPr>
        <w:fldChar w:fldCharType="begin"/>
      </w:r>
      <w:r w:rsidR="00B37A75">
        <w:rPr>
          <w:noProof/>
        </w:rPr>
        <w:instrText xml:space="preserve"> INCLUDEPICTURE  "cid:image006.png@01DA6B38.155EB5C0" \* MERGEFORMATINET </w:instrText>
      </w:r>
      <w:r w:rsidR="00B37A75">
        <w:rPr>
          <w:noProof/>
        </w:rPr>
        <w:fldChar w:fldCharType="separate"/>
      </w:r>
      <w:r w:rsidR="00671564">
        <w:rPr>
          <w:noProof/>
        </w:rPr>
        <w:fldChar w:fldCharType="begin"/>
      </w:r>
      <w:r w:rsidR="00671564">
        <w:rPr>
          <w:noProof/>
        </w:rPr>
        <w:instrText xml:space="preserve"> INCLUDEPICTURE  "cid:image006.png@01DA6B38.155EB5C0" \* MERGEFORMATINET </w:instrText>
      </w:r>
      <w:r w:rsidR="00671564">
        <w:rPr>
          <w:noProof/>
        </w:rPr>
        <w:fldChar w:fldCharType="separate"/>
      </w:r>
      <w:r w:rsidR="007F3D2B">
        <w:rPr>
          <w:noProof/>
        </w:rPr>
        <w:fldChar w:fldCharType="begin"/>
      </w:r>
      <w:r w:rsidR="007F3D2B">
        <w:rPr>
          <w:noProof/>
        </w:rPr>
        <w:instrText xml:space="preserve"> INCLUDEPICTURE  "cid:image006.png@01DA6B38.155EB5C0" \* MERGEFORMATINET </w:instrText>
      </w:r>
      <w:r w:rsidR="007F3D2B">
        <w:rPr>
          <w:noProof/>
        </w:rPr>
        <w:fldChar w:fldCharType="separate"/>
      </w:r>
      <w:r w:rsidR="00C87709">
        <w:rPr>
          <w:noProof/>
        </w:rPr>
        <w:fldChar w:fldCharType="begin"/>
      </w:r>
      <w:r w:rsidR="00C87709">
        <w:rPr>
          <w:noProof/>
        </w:rPr>
        <w:instrText xml:space="preserve"> INCLUDEPICTURE  "cid:image006.png@01DA6B38.155EB5C0" \* MERGEFORMATINET </w:instrText>
      </w:r>
      <w:r w:rsidR="00C87709">
        <w:rPr>
          <w:noProof/>
        </w:rPr>
        <w:fldChar w:fldCharType="separate"/>
      </w:r>
      <w:r w:rsidR="00677993">
        <w:rPr>
          <w:noProof/>
        </w:rPr>
        <w:fldChar w:fldCharType="begin"/>
      </w:r>
      <w:r w:rsidR="00677993">
        <w:rPr>
          <w:noProof/>
        </w:rPr>
        <w:instrText xml:space="preserve"> INCLUDEPICTURE  "cid:image006.png@01DA6B38.155EB5C0" \* MERGEFORMATINET </w:instrText>
      </w:r>
      <w:r w:rsidR="00677993">
        <w:rPr>
          <w:noProof/>
        </w:rPr>
        <w:fldChar w:fldCharType="separate"/>
      </w:r>
      <w:r w:rsidR="006E6A7A">
        <w:rPr>
          <w:noProof/>
        </w:rPr>
        <w:fldChar w:fldCharType="begin"/>
      </w:r>
      <w:r w:rsidR="006E6A7A">
        <w:rPr>
          <w:noProof/>
        </w:rPr>
        <w:instrText xml:space="preserve"> </w:instrText>
      </w:r>
      <w:r w:rsidR="006E6A7A">
        <w:rPr>
          <w:noProof/>
        </w:rPr>
        <w:instrText>INCLUDEPICTURE  "cid:image006.png@01DA6B38.155EB5C0" \* MERGEFORMATINET</w:instrText>
      </w:r>
      <w:r w:rsidR="006E6A7A">
        <w:rPr>
          <w:noProof/>
        </w:rPr>
        <w:instrText xml:space="preserve"> </w:instrText>
      </w:r>
      <w:r w:rsidR="006E6A7A">
        <w:rPr>
          <w:noProof/>
        </w:rPr>
        <w:fldChar w:fldCharType="separate"/>
      </w:r>
      <w:r w:rsidR="006E6A7A">
        <w:rPr>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0.65pt;height:47.25pt;visibility:visible">
            <v:imagedata r:id="rId11" r:href="rId12"/>
          </v:shape>
        </w:pict>
      </w:r>
      <w:r w:rsidR="006E6A7A">
        <w:rPr>
          <w:noProof/>
        </w:rPr>
        <w:fldChar w:fldCharType="end"/>
      </w:r>
      <w:r w:rsidR="00677993">
        <w:rPr>
          <w:noProof/>
        </w:rPr>
        <w:fldChar w:fldCharType="end"/>
      </w:r>
      <w:r w:rsidR="00C87709">
        <w:rPr>
          <w:noProof/>
        </w:rPr>
        <w:fldChar w:fldCharType="end"/>
      </w:r>
      <w:r w:rsidR="007F3D2B">
        <w:rPr>
          <w:noProof/>
        </w:rPr>
        <w:fldChar w:fldCharType="end"/>
      </w:r>
      <w:r w:rsidR="00671564">
        <w:rPr>
          <w:noProof/>
        </w:rPr>
        <w:fldChar w:fldCharType="end"/>
      </w:r>
      <w:r w:rsidR="00B37A75">
        <w:rPr>
          <w:noProof/>
        </w:rPr>
        <w:fldChar w:fldCharType="end"/>
      </w:r>
      <w:r w:rsidR="0021647A">
        <w:rPr>
          <w:noProof/>
        </w:rPr>
        <w:fldChar w:fldCharType="end"/>
      </w:r>
      <w:r w:rsidR="00A14560">
        <w:rPr>
          <w:noProof/>
        </w:rPr>
        <w:fldChar w:fldCharType="end"/>
      </w:r>
      <w:r w:rsidR="005C6465">
        <w:rPr>
          <w:noProof/>
        </w:rPr>
        <w:fldChar w:fldCharType="end"/>
      </w:r>
      <w:r w:rsidR="00D10CBF">
        <w:rPr>
          <w:noProof/>
        </w:rPr>
        <w:fldChar w:fldCharType="end"/>
      </w:r>
      <w:r w:rsidR="002E01AE">
        <w:rPr>
          <w:noProof/>
        </w:rPr>
        <w:fldChar w:fldCharType="end"/>
      </w:r>
      <w:r w:rsidR="00295631">
        <w:rPr>
          <w:noProof/>
        </w:rPr>
        <w:fldChar w:fldCharType="end"/>
      </w:r>
      <w:r w:rsidR="00714E8A">
        <w:rPr>
          <w:noProof/>
        </w:rPr>
        <w:fldChar w:fldCharType="end"/>
      </w:r>
      <w:r w:rsidR="00BE79AB">
        <w:rPr>
          <w:noProof/>
        </w:rPr>
        <w:fldChar w:fldCharType="end"/>
      </w:r>
      <w:r w:rsidR="00791471">
        <w:rPr>
          <w:noProof/>
        </w:rPr>
        <w:fldChar w:fldCharType="end"/>
      </w:r>
      <w:r w:rsidR="00375643">
        <w:rPr>
          <w:noProof/>
        </w:rPr>
        <w:fldChar w:fldCharType="end"/>
      </w:r>
      <w:r w:rsidR="00342209">
        <w:rPr>
          <w:noProof/>
        </w:rPr>
        <w:fldChar w:fldCharType="end"/>
      </w:r>
      <w:r w:rsidR="00C44B48">
        <w:rPr>
          <w:noProof/>
        </w:rPr>
        <w:fldChar w:fldCharType="end"/>
      </w:r>
      <w:r w:rsidR="00150259">
        <w:rPr>
          <w:noProof/>
        </w:rPr>
        <w:fldChar w:fldCharType="end"/>
      </w:r>
      <w:r w:rsidR="00D94E99">
        <w:rPr>
          <w:noProof/>
        </w:rPr>
        <w:fldChar w:fldCharType="end"/>
      </w:r>
      <w:r w:rsidR="004912BF">
        <w:rPr>
          <w:noProof/>
        </w:rPr>
        <w:fldChar w:fldCharType="end"/>
      </w:r>
      <w:r w:rsidR="000C4F0C">
        <w:rPr>
          <w:noProof/>
        </w:rPr>
        <w:fldChar w:fldCharType="end"/>
      </w:r>
      <w:r w:rsidR="003D59E4">
        <w:rPr>
          <w:noProof/>
        </w:rPr>
        <w:fldChar w:fldCharType="end"/>
      </w:r>
      <w:r w:rsidR="008844B3">
        <w:rPr>
          <w:noProof/>
        </w:rPr>
        <w:fldChar w:fldCharType="end"/>
      </w:r>
      <w:r w:rsidR="00A5288D">
        <w:rPr>
          <w:noProof/>
        </w:rPr>
        <w:fldChar w:fldCharType="end"/>
      </w:r>
      <w:r w:rsidR="00C17B74">
        <w:rPr>
          <w:noProof/>
        </w:rPr>
        <w:fldChar w:fldCharType="end"/>
      </w:r>
      <w:r w:rsidR="000E52B0">
        <w:rPr>
          <w:noProof/>
        </w:rPr>
        <w:fldChar w:fldCharType="end"/>
      </w:r>
      <w:r w:rsidR="002222AA">
        <w:rPr>
          <w:noProof/>
        </w:rPr>
        <w:fldChar w:fldCharType="end"/>
      </w:r>
      <w:r w:rsidR="00CF1029">
        <w:rPr>
          <w:noProof/>
        </w:rPr>
        <w:fldChar w:fldCharType="end"/>
      </w:r>
      <w:r>
        <w:rPr>
          <w:noProof/>
        </w:rPr>
        <w:fldChar w:fldCharType="end"/>
      </w:r>
    </w:p>
    <w:p w14:paraId="301B79B0" w14:textId="437AE85E" w:rsidR="00DA74EF" w:rsidRPr="00D63098" w:rsidRDefault="00DA74EF" w:rsidP="00FA3EC5">
      <w:pPr>
        <w:jc w:val="both"/>
        <w:rPr>
          <w:rFonts w:ascii="Corbel" w:hAnsi="Corbel"/>
          <w:b/>
          <w:color w:val="70AD47" w:themeColor="accent6"/>
          <w:sz w:val="48"/>
          <w:szCs w:val="48"/>
          <w:u w:val="single"/>
        </w:rPr>
      </w:pPr>
    </w:p>
    <w:p w14:paraId="29181228" w14:textId="77777777" w:rsidR="00FA3EC5" w:rsidRPr="00D63098" w:rsidRDefault="00FA3EC5" w:rsidP="00A370C5">
      <w:pPr>
        <w:jc w:val="center"/>
        <w:rPr>
          <w:rFonts w:ascii="Corbel" w:hAnsi="Corbel"/>
          <w:b/>
          <w:color w:val="70AD47" w:themeColor="accent6"/>
          <w:sz w:val="48"/>
          <w:szCs w:val="48"/>
          <w:u w:val="single"/>
        </w:rPr>
      </w:pPr>
    </w:p>
    <w:p w14:paraId="1B7D4B5F" w14:textId="77777777" w:rsidR="00FA3EC5" w:rsidRPr="00D63098" w:rsidRDefault="00FA3EC5" w:rsidP="00A370C5">
      <w:pPr>
        <w:jc w:val="center"/>
        <w:rPr>
          <w:rFonts w:ascii="Corbel" w:hAnsi="Corbel"/>
          <w:b/>
          <w:color w:val="70AD47" w:themeColor="accent6"/>
          <w:sz w:val="48"/>
          <w:szCs w:val="48"/>
          <w:u w:val="single"/>
        </w:rPr>
      </w:pPr>
    </w:p>
    <w:p w14:paraId="30C12FE3" w14:textId="25D3C60E" w:rsidR="00DD0118" w:rsidRPr="00D63098" w:rsidRDefault="00DD0118" w:rsidP="00A370C5">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ANNEXE </w:t>
      </w:r>
      <w:r w:rsidR="006E6A7A">
        <w:rPr>
          <w:rFonts w:ascii="Corbel" w:hAnsi="Corbel"/>
          <w:b/>
          <w:color w:val="70AD47" w:themeColor="accent6"/>
          <w:sz w:val="48"/>
          <w:szCs w:val="48"/>
          <w:u w:val="single"/>
        </w:rPr>
        <w:t>1</w:t>
      </w:r>
      <w:bookmarkStart w:id="0" w:name="_GoBack"/>
      <w:bookmarkEnd w:id="0"/>
    </w:p>
    <w:p w14:paraId="7E56F007" w14:textId="77777777" w:rsidR="00DD0118" w:rsidRPr="00D63098" w:rsidRDefault="00DD0118" w:rsidP="00A370C5">
      <w:pPr>
        <w:jc w:val="center"/>
        <w:rPr>
          <w:rFonts w:ascii="Corbel" w:hAnsi="Corbel"/>
          <w:b/>
          <w:color w:val="70AD47" w:themeColor="accent6"/>
          <w:sz w:val="48"/>
          <w:szCs w:val="48"/>
          <w:u w:val="single"/>
        </w:rPr>
      </w:pP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 xml:space="preserve">mesures en faveur du développement durable attendues au titre du marché </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3D187D3C" w14:textId="77777777" w:rsidR="00B15FD1"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lastRenderedPageBreak/>
        <w:t>Cette annexe comporte</w:t>
      </w:r>
      <w:r w:rsidR="00B15FD1">
        <w:rPr>
          <w:rFonts w:ascii="Corbel" w:eastAsia="Times New Roman" w:hAnsi="Corbel" w:cs="Arial"/>
          <w:bCs/>
          <w:i/>
          <w:lang w:eastAsia="fr-FR"/>
        </w:rPr>
        <w:t> :</w:t>
      </w:r>
    </w:p>
    <w:p w14:paraId="5E063E34" w14:textId="77777777" w:rsidR="005C0CD2" w:rsidRPr="00D63098" w:rsidRDefault="005C0CD2" w:rsidP="0050406E">
      <w:pPr>
        <w:rPr>
          <w:rFonts w:ascii="Corbel" w:eastAsia="Times New Roman" w:hAnsi="Corbel" w:cs="Arial"/>
          <w:bCs/>
          <w:i/>
          <w:lang w:eastAsia="fr-FR"/>
        </w:rPr>
      </w:pPr>
    </w:p>
    <w:tbl>
      <w:tblPr>
        <w:tblStyle w:val="Grilledutableau"/>
        <w:tblW w:w="0" w:type="auto"/>
        <w:tblLook w:val="04A0" w:firstRow="1" w:lastRow="0" w:firstColumn="1" w:lastColumn="0" w:noHBand="0" w:noVBand="1"/>
      </w:tblPr>
      <w:tblGrid>
        <w:gridCol w:w="4957"/>
        <w:gridCol w:w="992"/>
        <w:gridCol w:w="1134"/>
        <w:gridCol w:w="1134"/>
        <w:gridCol w:w="843"/>
      </w:tblGrid>
      <w:tr w:rsidR="00671564" w:rsidRPr="00671564" w14:paraId="4D25B2EB" w14:textId="77777777" w:rsidTr="00671564">
        <w:tc>
          <w:tcPr>
            <w:tcW w:w="4957" w:type="dxa"/>
            <w:vMerge w:val="restart"/>
            <w:shd w:val="clear" w:color="auto" w:fill="E2EFD9" w:themeFill="accent6" w:themeFillTint="33"/>
            <w:vAlign w:val="center"/>
          </w:tcPr>
          <w:p w14:paraId="68321E95" w14:textId="555977FB" w:rsidR="0050406E" w:rsidRPr="00671564" w:rsidRDefault="003E5222" w:rsidP="00671564">
            <w:pPr>
              <w:jc w:val="center"/>
              <w:rPr>
                <w:rFonts w:ascii="Corbel" w:eastAsiaTheme="majorEastAsia" w:hAnsi="Corbel" w:cstheme="majorBidi"/>
                <w:b/>
                <w:sz w:val="28"/>
                <w:szCs w:val="32"/>
              </w:rPr>
            </w:pPr>
            <w:r w:rsidRPr="00671564">
              <w:rPr>
                <w:rFonts w:ascii="Corbel" w:eastAsiaTheme="majorEastAsia" w:hAnsi="Corbel" w:cstheme="majorBidi"/>
                <w:b/>
                <w:sz w:val="28"/>
                <w:szCs w:val="32"/>
              </w:rPr>
              <w:t>OBJET</w:t>
            </w:r>
          </w:p>
        </w:tc>
        <w:tc>
          <w:tcPr>
            <w:tcW w:w="992" w:type="dxa"/>
            <w:vMerge w:val="restart"/>
            <w:shd w:val="clear" w:color="auto" w:fill="E2EFD9" w:themeFill="accent6" w:themeFillTint="33"/>
            <w:vAlign w:val="center"/>
          </w:tcPr>
          <w:p w14:paraId="65CC3190" w14:textId="41939475" w:rsidR="0050406E" w:rsidRPr="00671564" w:rsidRDefault="003E5222" w:rsidP="00671564">
            <w:pPr>
              <w:jc w:val="center"/>
              <w:rPr>
                <w:rFonts w:ascii="Corbel" w:eastAsiaTheme="majorEastAsia" w:hAnsi="Corbel" w:cstheme="majorBidi"/>
                <w:b/>
                <w:sz w:val="28"/>
                <w:szCs w:val="32"/>
              </w:rPr>
            </w:pPr>
            <w:r w:rsidRPr="00671564">
              <w:rPr>
                <w:rFonts w:ascii="Corbel" w:eastAsiaTheme="majorEastAsia" w:hAnsi="Corbel" w:cstheme="majorBidi"/>
                <w:b/>
                <w:sz w:val="28"/>
                <w:szCs w:val="32"/>
              </w:rPr>
              <w:t>OUI</w:t>
            </w:r>
          </w:p>
        </w:tc>
        <w:tc>
          <w:tcPr>
            <w:tcW w:w="1134" w:type="dxa"/>
            <w:vMerge w:val="restart"/>
            <w:shd w:val="clear" w:color="auto" w:fill="E2EFD9" w:themeFill="accent6" w:themeFillTint="33"/>
            <w:vAlign w:val="center"/>
          </w:tcPr>
          <w:p w14:paraId="65964FAE" w14:textId="649DF2B8" w:rsidR="0050406E" w:rsidRPr="00671564" w:rsidRDefault="003E5222" w:rsidP="00671564">
            <w:pPr>
              <w:jc w:val="center"/>
              <w:rPr>
                <w:rFonts w:ascii="Corbel" w:eastAsiaTheme="majorEastAsia" w:hAnsi="Corbel" w:cstheme="majorBidi"/>
                <w:b/>
                <w:sz w:val="28"/>
                <w:szCs w:val="32"/>
              </w:rPr>
            </w:pPr>
            <w:r w:rsidRPr="00671564">
              <w:rPr>
                <w:rFonts w:ascii="Corbel" w:eastAsiaTheme="majorEastAsia" w:hAnsi="Corbel" w:cstheme="majorBidi"/>
                <w:b/>
                <w:sz w:val="28"/>
                <w:szCs w:val="32"/>
              </w:rPr>
              <w:t>NON</w:t>
            </w:r>
          </w:p>
        </w:tc>
        <w:tc>
          <w:tcPr>
            <w:tcW w:w="1977" w:type="dxa"/>
            <w:gridSpan w:val="2"/>
            <w:shd w:val="clear" w:color="auto" w:fill="E2EFD9" w:themeFill="accent6" w:themeFillTint="33"/>
            <w:vAlign w:val="center"/>
          </w:tcPr>
          <w:p w14:paraId="6EEB1F89" w14:textId="29813C68" w:rsidR="0050406E" w:rsidRPr="00671564" w:rsidRDefault="0050406E" w:rsidP="00671564">
            <w:pPr>
              <w:jc w:val="center"/>
              <w:rPr>
                <w:rFonts w:ascii="Corbel" w:eastAsiaTheme="majorEastAsia" w:hAnsi="Corbel" w:cstheme="majorBidi"/>
                <w:b/>
                <w:sz w:val="28"/>
                <w:szCs w:val="32"/>
              </w:rPr>
            </w:pPr>
            <w:r w:rsidRPr="00671564">
              <w:rPr>
                <w:rFonts w:ascii="Corbel" w:eastAsiaTheme="majorEastAsia" w:hAnsi="Corbel" w:cstheme="majorBidi"/>
                <w:b/>
                <w:sz w:val="28"/>
                <w:szCs w:val="32"/>
              </w:rPr>
              <w:t>Pénalités</w:t>
            </w:r>
          </w:p>
        </w:tc>
      </w:tr>
      <w:tr w:rsidR="00671564" w:rsidRPr="00671564" w14:paraId="0492BECC" w14:textId="77777777" w:rsidTr="00671564">
        <w:tc>
          <w:tcPr>
            <w:tcW w:w="4957" w:type="dxa"/>
            <w:vMerge/>
            <w:shd w:val="clear" w:color="auto" w:fill="E2EFD9" w:themeFill="accent6" w:themeFillTint="33"/>
            <w:vAlign w:val="center"/>
          </w:tcPr>
          <w:p w14:paraId="3A4DCDCB" w14:textId="77777777" w:rsidR="0050406E" w:rsidRPr="00671564" w:rsidRDefault="0050406E" w:rsidP="00671564">
            <w:pPr>
              <w:jc w:val="center"/>
              <w:rPr>
                <w:rFonts w:ascii="Corbel" w:eastAsiaTheme="majorEastAsia" w:hAnsi="Corbel" w:cstheme="majorBidi"/>
                <w:b/>
                <w:sz w:val="28"/>
                <w:szCs w:val="32"/>
              </w:rPr>
            </w:pPr>
          </w:p>
        </w:tc>
        <w:tc>
          <w:tcPr>
            <w:tcW w:w="992" w:type="dxa"/>
            <w:vMerge/>
            <w:shd w:val="clear" w:color="auto" w:fill="E2EFD9" w:themeFill="accent6" w:themeFillTint="33"/>
            <w:vAlign w:val="center"/>
          </w:tcPr>
          <w:p w14:paraId="55DCB837" w14:textId="77777777" w:rsidR="0050406E" w:rsidRPr="00671564" w:rsidRDefault="0050406E" w:rsidP="00671564">
            <w:pPr>
              <w:jc w:val="center"/>
              <w:rPr>
                <w:rFonts w:ascii="Corbel" w:eastAsiaTheme="majorEastAsia" w:hAnsi="Corbel" w:cstheme="majorBidi"/>
                <w:b/>
                <w:sz w:val="28"/>
                <w:szCs w:val="32"/>
              </w:rPr>
            </w:pPr>
          </w:p>
        </w:tc>
        <w:tc>
          <w:tcPr>
            <w:tcW w:w="1134" w:type="dxa"/>
            <w:vMerge/>
            <w:shd w:val="clear" w:color="auto" w:fill="E2EFD9" w:themeFill="accent6" w:themeFillTint="33"/>
            <w:vAlign w:val="center"/>
          </w:tcPr>
          <w:p w14:paraId="0F93FD29" w14:textId="77777777" w:rsidR="0050406E" w:rsidRPr="00671564" w:rsidRDefault="0050406E" w:rsidP="00671564">
            <w:pPr>
              <w:jc w:val="center"/>
              <w:rPr>
                <w:rFonts w:ascii="Corbel" w:eastAsiaTheme="majorEastAsia" w:hAnsi="Corbel" w:cstheme="majorBidi"/>
                <w:b/>
                <w:sz w:val="28"/>
                <w:szCs w:val="32"/>
              </w:rPr>
            </w:pPr>
          </w:p>
        </w:tc>
        <w:tc>
          <w:tcPr>
            <w:tcW w:w="1134" w:type="dxa"/>
            <w:shd w:val="clear" w:color="auto" w:fill="E2EFD9" w:themeFill="accent6" w:themeFillTint="33"/>
            <w:vAlign w:val="center"/>
          </w:tcPr>
          <w:p w14:paraId="3B63C5F1" w14:textId="37C40B89" w:rsidR="0050406E" w:rsidRPr="00671564" w:rsidRDefault="003E5222" w:rsidP="00671564">
            <w:pPr>
              <w:jc w:val="center"/>
              <w:rPr>
                <w:rFonts w:ascii="Corbel" w:eastAsiaTheme="majorEastAsia" w:hAnsi="Corbel" w:cstheme="majorBidi"/>
                <w:b/>
                <w:sz w:val="28"/>
                <w:szCs w:val="32"/>
              </w:rPr>
            </w:pPr>
            <w:r w:rsidRPr="00671564">
              <w:rPr>
                <w:rFonts w:ascii="Corbel" w:eastAsiaTheme="majorEastAsia" w:hAnsi="Corbel" w:cstheme="majorBidi"/>
                <w:b/>
                <w:sz w:val="28"/>
                <w:szCs w:val="32"/>
              </w:rPr>
              <w:t>OUI</w:t>
            </w:r>
          </w:p>
        </w:tc>
        <w:tc>
          <w:tcPr>
            <w:tcW w:w="843" w:type="dxa"/>
            <w:shd w:val="clear" w:color="auto" w:fill="E2EFD9" w:themeFill="accent6" w:themeFillTint="33"/>
            <w:vAlign w:val="center"/>
          </w:tcPr>
          <w:p w14:paraId="7DAD834B" w14:textId="17E2DEBE" w:rsidR="0050406E" w:rsidRPr="00671564" w:rsidRDefault="003E5222" w:rsidP="00671564">
            <w:pPr>
              <w:jc w:val="center"/>
              <w:rPr>
                <w:rFonts w:ascii="Corbel" w:eastAsiaTheme="majorEastAsia" w:hAnsi="Corbel" w:cstheme="majorBidi"/>
                <w:b/>
                <w:sz w:val="28"/>
                <w:szCs w:val="32"/>
              </w:rPr>
            </w:pPr>
            <w:r w:rsidRPr="00671564">
              <w:rPr>
                <w:rFonts w:ascii="Corbel" w:eastAsiaTheme="majorEastAsia" w:hAnsi="Corbel" w:cstheme="majorBidi"/>
                <w:b/>
                <w:sz w:val="28"/>
                <w:szCs w:val="32"/>
              </w:rPr>
              <w:t>NON</w:t>
            </w:r>
          </w:p>
        </w:tc>
      </w:tr>
      <w:tr w:rsidR="00671564" w:rsidRPr="00671564" w14:paraId="0CE5D0A7" w14:textId="77777777" w:rsidTr="00671564">
        <w:tc>
          <w:tcPr>
            <w:tcW w:w="4957" w:type="dxa"/>
            <w:shd w:val="clear" w:color="auto" w:fill="E2EFD9" w:themeFill="accent6" w:themeFillTint="33"/>
            <w:vAlign w:val="center"/>
          </w:tcPr>
          <w:p w14:paraId="1D250F2F" w14:textId="77777777" w:rsidR="005C0CD2" w:rsidRPr="00671564" w:rsidRDefault="005C0CD2" w:rsidP="00671564">
            <w:pPr>
              <w:jc w:val="center"/>
              <w:rPr>
                <w:rFonts w:ascii="Corbel" w:eastAsiaTheme="majorEastAsia" w:hAnsi="Corbel" w:cstheme="majorBidi"/>
                <w:szCs w:val="32"/>
              </w:rPr>
            </w:pPr>
          </w:p>
          <w:p w14:paraId="6088BBEF" w14:textId="77777777" w:rsidR="0050406E" w:rsidRPr="00671564" w:rsidRDefault="0050406E" w:rsidP="00671564">
            <w:pPr>
              <w:jc w:val="center"/>
              <w:rPr>
                <w:rFonts w:ascii="Corbel" w:eastAsiaTheme="majorEastAsia" w:hAnsi="Corbel" w:cstheme="majorBidi"/>
                <w:szCs w:val="32"/>
              </w:rPr>
            </w:pPr>
            <w:r w:rsidRPr="00671564">
              <w:rPr>
                <w:rFonts w:ascii="Corbel" w:eastAsiaTheme="majorEastAsia" w:hAnsi="Corbel" w:cstheme="majorBidi"/>
                <w:szCs w:val="32"/>
              </w:rPr>
              <w:t>Obligations en matière d’emballages</w:t>
            </w:r>
          </w:p>
          <w:p w14:paraId="0CAE56FA" w14:textId="25FC7106" w:rsidR="005C0CD2" w:rsidRPr="00671564" w:rsidRDefault="005C0CD2" w:rsidP="00671564">
            <w:pPr>
              <w:jc w:val="center"/>
              <w:rPr>
                <w:rFonts w:ascii="Corbel" w:eastAsiaTheme="majorEastAsia" w:hAnsi="Corbel" w:cstheme="majorBidi"/>
                <w:szCs w:val="32"/>
              </w:rPr>
            </w:pPr>
          </w:p>
        </w:tc>
        <w:tc>
          <w:tcPr>
            <w:tcW w:w="992" w:type="dxa"/>
            <w:vAlign w:val="center"/>
          </w:tcPr>
          <w:p w14:paraId="174B7782" w14:textId="2C316568" w:rsidR="0050406E" w:rsidRPr="00671564" w:rsidRDefault="00671564" w:rsidP="00671564">
            <w:pPr>
              <w:jc w:val="center"/>
              <w:rPr>
                <w:rFonts w:ascii="Corbel" w:eastAsiaTheme="majorEastAsia" w:hAnsi="Corbel" w:cstheme="majorBidi"/>
                <w:sz w:val="24"/>
                <w:szCs w:val="32"/>
              </w:rPr>
            </w:pPr>
            <w:r w:rsidRPr="00671564">
              <w:rPr>
                <w:rFonts w:ascii="Corbel" w:eastAsiaTheme="majorEastAsia" w:hAnsi="Corbel" w:cstheme="majorBidi"/>
                <w:sz w:val="24"/>
                <w:szCs w:val="32"/>
              </w:rPr>
              <w:t>X</w:t>
            </w:r>
          </w:p>
        </w:tc>
        <w:tc>
          <w:tcPr>
            <w:tcW w:w="1134" w:type="dxa"/>
            <w:vAlign w:val="center"/>
          </w:tcPr>
          <w:p w14:paraId="45348307" w14:textId="77777777" w:rsidR="0050406E" w:rsidRPr="00671564" w:rsidRDefault="0050406E" w:rsidP="00671564">
            <w:pPr>
              <w:jc w:val="center"/>
              <w:rPr>
                <w:rFonts w:ascii="Corbel" w:eastAsiaTheme="majorEastAsia" w:hAnsi="Corbel" w:cstheme="majorBidi"/>
                <w:sz w:val="24"/>
                <w:szCs w:val="32"/>
              </w:rPr>
            </w:pPr>
          </w:p>
        </w:tc>
        <w:tc>
          <w:tcPr>
            <w:tcW w:w="1134" w:type="dxa"/>
            <w:vAlign w:val="center"/>
          </w:tcPr>
          <w:p w14:paraId="0A93845B" w14:textId="3F07768D" w:rsidR="0050406E" w:rsidRPr="00671564" w:rsidRDefault="00671564" w:rsidP="00671564">
            <w:pPr>
              <w:jc w:val="center"/>
              <w:rPr>
                <w:rFonts w:ascii="Corbel" w:eastAsiaTheme="majorEastAsia" w:hAnsi="Corbel" w:cstheme="majorBidi"/>
                <w:sz w:val="24"/>
                <w:szCs w:val="32"/>
              </w:rPr>
            </w:pPr>
            <w:r w:rsidRPr="00671564">
              <w:rPr>
                <w:rFonts w:ascii="Corbel" w:eastAsiaTheme="majorEastAsia" w:hAnsi="Corbel" w:cstheme="majorBidi"/>
                <w:sz w:val="24"/>
                <w:szCs w:val="32"/>
              </w:rPr>
              <w:t>X</w:t>
            </w:r>
          </w:p>
        </w:tc>
        <w:tc>
          <w:tcPr>
            <w:tcW w:w="843" w:type="dxa"/>
            <w:vAlign w:val="center"/>
          </w:tcPr>
          <w:p w14:paraId="58493E3F" w14:textId="77777777" w:rsidR="0050406E" w:rsidRPr="00671564" w:rsidRDefault="0050406E" w:rsidP="00671564">
            <w:pPr>
              <w:jc w:val="center"/>
              <w:rPr>
                <w:rFonts w:ascii="Corbel" w:eastAsiaTheme="majorEastAsia" w:hAnsi="Corbel" w:cstheme="majorBidi"/>
                <w:sz w:val="24"/>
                <w:szCs w:val="32"/>
              </w:rPr>
            </w:pPr>
          </w:p>
        </w:tc>
      </w:tr>
      <w:tr w:rsidR="00671564" w:rsidRPr="00671564" w14:paraId="5568CA54" w14:textId="77777777" w:rsidTr="00671564">
        <w:tc>
          <w:tcPr>
            <w:tcW w:w="4957" w:type="dxa"/>
            <w:shd w:val="clear" w:color="auto" w:fill="E2EFD9" w:themeFill="accent6" w:themeFillTint="33"/>
            <w:vAlign w:val="center"/>
          </w:tcPr>
          <w:p w14:paraId="5372A409" w14:textId="77777777" w:rsidR="005C0CD2" w:rsidRPr="00671564" w:rsidRDefault="005C0CD2" w:rsidP="00671564">
            <w:pPr>
              <w:jc w:val="center"/>
              <w:rPr>
                <w:rFonts w:ascii="Corbel" w:eastAsiaTheme="majorEastAsia" w:hAnsi="Corbel" w:cstheme="majorBidi"/>
                <w:szCs w:val="32"/>
              </w:rPr>
            </w:pPr>
          </w:p>
          <w:p w14:paraId="1ED66629" w14:textId="7832279D" w:rsidR="0050406E" w:rsidRPr="00671564" w:rsidRDefault="0050406E" w:rsidP="00671564">
            <w:pPr>
              <w:jc w:val="center"/>
              <w:rPr>
                <w:rFonts w:ascii="Corbel" w:eastAsiaTheme="majorEastAsia" w:hAnsi="Corbel" w:cstheme="majorBidi"/>
                <w:szCs w:val="32"/>
              </w:rPr>
            </w:pPr>
            <w:r w:rsidRPr="00671564">
              <w:rPr>
                <w:rFonts w:ascii="Corbel" w:eastAsiaTheme="majorEastAsia" w:hAnsi="Corbel" w:cstheme="majorBidi"/>
                <w:szCs w:val="32"/>
              </w:rPr>
              <w:t>Obligations en matière de transport</w:t>
            </w:r>
          </w:p>
          <w:p w14:paraId="6782615F" w14:textId="13938EB5" w:rsidR="005C0CD2" w:rsidRPr="00671564" w:rsidRDefault="005C0CD2" w:rsidP="00671564">
            <w:pPr>
              <w:jc w:val="center"/>
              <w:rPr>
                <w:rFonts w:ascii="Corbel" w:eastAsiaTheme="majorEastAsia" w:hAnsi="Corbel" w:cstheme="majorBidi"/>
                <w:szCs w:val="32"/>
              </w:rPr>
            </w:pPr>
          </w:p>
        </w:tc>
        <w:tc>
          <w:tcPr>
            <w:tcW w:w="992" w:type="dxa"/>
            <w:vAlign w:val="center"/>
          </w:tcPr>
          <w:p w14:paraId="0FDE5707" w14:textId="13D8EF04" w:rsidR="0050406E" w:rsidRPr="00671564" w:rsidRDefault="00671564" w:rsidP="00671564">
            <w:pPr>
              <w:jc w:val="center"/>
              <w:rPr>
                <w:rFonts w:ascii="Corbel" w:eastAsiaTheme="majorEastAsia" w:hAnsi="Corbel" w:cstheme="majorBidi"/>
                <w:sz w:val="24"/>
                <w:szCs w:val="32"/>
              </w:rPr>
            </w:pPr>
            <w:r w:rsidRPr="00671564">
              <w:rPr>
                <w:rFonts w:ascii="Corbel" w:eastAsiaTheme="majorEastAsia" w:hAnsi="Corbel" w:cstheme="majorBidi"/>
                <w:sz w:val="24"/>
                <w:szCs w:val="32"/>
              </w:rPr>
              <w:t>X</w:t>
            </w:r>
          </w:p>
        </w:tc>
        <w:tc>
          <w:tcPr>
            <w:tcW w:w="1134" w:type="dxa"/>
            <w:vAlign w:val="center"/>
          </w:tcPr>
          <w:p w14:paraId="5FBD4F07" w14:textId="77777777" w:rsidR="0050406E" w:rsidRPr="00671564" w:rsidRDefault="0050406E" w:rsidP="00671564">
            <w:pPr>
              <w:jc w:val="center"/>
              <w:rPr>
                <w:rFonts w:ascii="Corbel" w:eastAsiaTheme="majorEastAsia" w:hAnsi="Corbel" w:cstheme="majorBidi"/>
                <w:sz w:val="24"/>
                <w:szCs w:val="32"/>
              </w:rPr>
            </w:pPr>
          </w:p>
        </w:tc>
        <w:tc>
          <w:tcPr>
            <w:tcW w:w="1134" w:type="dxa"/>
            <w:vAlign w:val="center"/>
          </w:tcPr>
          <w:p w14:paraId="7C8DB52D" w14:textId="77777777" w:rsidR="0050406E" w:rsidRPr="00671564" w:rsidRDefault="0050406E" w:rsidP="00671564">
            <w:pPr>
              <w:jc w:val="center"/>
              <w:rPr>
                <w:rFonts w:ascii="Corbel" w:eastAsiaTheme="majorEastAsia" w:hAnsi="Corbel" w:cstheme="majorBidi"/>
                <w:sz w:val="24"/>
                <w:szCs w:val="32"/>
              </w:rPr>
            </w:pPr>
          </w:p>
        </w:tc>
        <w:tc>
          <w:tcPr>
            <w:tcW w:w="843" w:type="dxa"/>
            <w:vAlign w:val="center"/>
          </w:tcPr>
          <w:p w14:paraId="636C864B" w14:textId="6909D347" w:rsidR="0050406E" w:rsidRPr="00671564" w:rsidRDefault="00671564" w:rsidP="00671564">
            <w:pPr>
              <w:jc w:val="center"/>
              <w:rPr>
                <w:rFonts w:ascii="Corbel" w:eastAsiaTheme="majorEastAsia" w:hAnsi="Corbel" w:cstheme="majorBidi"/>
                <w:sz w:val="24"/>
                <w:szCs w:val="32"/>
              </w:rPr>
            </w:pPr>
            <w:r w:rsidRPr="00671564">
              <w:rPr>
                <w:rFonts w:ascii="Corbel" w:eastAsiaTheme="majorEastAsia" w:hAnsi="Corbel" w:cstheme="majorBidi"/>
                <w:sz w:val="24"/>
                <w:szCs w:val="32"/>
              </w:rPr>
              <w:t>X</w:t>
            </w:r>
          </w:p>
        </w:tc>
      </w:tr>
      <w:tr w:rsidR="00671564" w:rsidRPr="00671564" w14:paraId="374AB235" w14:textId="77777777" w:rsidTr="00671564">
        <w:tc>
          <w:tcPr>
            <w:tcW w:w="4957" w:type="dxa"/>
            <w:shd w:val="clear" w:color="auto" w:fill="E2EFD9" w:themeFill="accent6" w:themeFillTint="33"/>
            <w:vAlign w:val="center"/>
          </w:tcPr>
          <w:p w14:paraId="5D2A3A04" w14:textId="77777777" w:rsidR="005C0CD2" w:rsidRPr="00671564" w:rsidRDefault="005C0CD2" w:rsidP="00671564">
            <w:pPr>
              <w:jc w:val="center"/>
              <w:rPr>
                <w:rFonts w:ascii="Corbel" w:eastAsiaTheme="majorEastAsia" w:hAnsi="Corbel" w:cstheme="majorBidi"/>
                <w:szCs w:val="32"/>
              </w:rPr>
            </w:pPr>
          </w:p>
          <w:p w14:paraId="7E837F56" w14:textId="77777777" w:rsidR="0050406E" w:rsidRPr="00671564" w:rsidRDefault="0050406E" w:rsidP="00671564">
            <w:pPr>
              <w:jc w:val="center"/>
              <w:rPr>
                <w:rFonts w:ascii="Corbel" w:eastAsiaTheme="majorEastAsia" w:hAnsi="Corbel" w:cstheme="majorBidi"/>
                <w:szCs w:val="32"/>
              </w:rPr>
            </w:pPr>
            <w:r w:rsidRPr="00671564">
              <w:rPr>
                <w:rFonts w:ascii="Corbel" w:eastAsiaTheme="majorEastAsia" w:hAnsi="Corbel" w:cstheme="majorBidi"/>
                <w:szCs w:val="32"/>
              </w:rPr>
              <w:t>Obligation en matière de déchets</w:t>
            </w:r>
          </w:p>
          <w:p w14:paraId="3026E59D" w14:textId="411C8768" w:rsidR="005C0CD2" w:rsidRPr="00671564" w:rsidRDefault="005C0CD2" w:rsidP="00671564">
            <w:pPr>
              <w:jc w:val="center"/>
              <w:rPr>
                <w:rFonts w:ascii="Corbel" w:eastAsiaTheme="majorEastAsia" w:hAnsi="Corbel" w:cstheme="majorBidi"/>
                <w:szCs w:val="32"/>
              </w:rPr>
            </w:pPr>
          </w:p>
        </w:tc>
        <w:tc>
          <w:tcPr>
            <w:tcW w:w="992" w:type="dxa"/>
            <w:vAlign w:val="center"/>
          </w:tcPr>
          <w:p w14:paraId="5F437D7E" w14:textId="0CC45F27" w:rsidR="0050406E" w:rsidRPr="00671564" w:rsidRDefault="00671564" w:rsidP="00671564">
            <w:pPr>
              <w:jc w:val="center"/>
              <w:rPr>
                <w:rFonts w:ascii="Corbel" w:eastAsiaTheme="majorEastAsia" w:hAnsi="Corbel" w:cstheme="majorBidi"/>
                <w:sz w:val="24"/>
                <w:szCs w:val="32"/>
              </w:rPr>
            </w:pPr>
            <w:r w:rsidRPr="00671564">
              <w:rPr>
                <w:rFonts w:ascii="Corbel" w:eastAsiaTheme="majorEastAsia" w:hAnsi="Corbel" w:cstheme="majorBidi"/>
                <w:sz w:val="24"/>
                <w:szCs w:val="32"/>
              </w:rPr>
              <w:t>X</w:t>
            </w:r>
          </w:p>
        </w:tc>
        <w:tc>
          <w:tcPr>
            <w:tcW w:w="1134" w:type="dxa"/>
            <w:vAlign w:val="center"/>
          </w:tcPr>
          <w:p w14:paraId="3B323339" w14:textId="77777777" w:rsidR="0050406E" w:rsidRPr="00671564" w:rsidRDefault="0050406E" w:rsidP="00671564">
            <w:pPr>
              <w:jc w:val="center"/>
              <w:rPr>
                <w:rFonts w:ascii="Corbel" w:eastAsiaTheme="majorEastAsia" w:hAnsi="Corbel" w:cstheme="majorBidi"/>
                <w:sz w:val="24"/>
                <w:szCs w:val="32"/>
              </w:rPr>
            </w:pPr>
          </w:p>
        </w:tc>
        <w:tc>
          <w:tcPr>
            <w:tcW w:w="1134" w:type="dxa"/>
            <w:vAlign w:val="center"/>
          </w:tcPr>
          <w:p w14:paraId="0FE3F37E" w14:textId="3F3FCD2E" w:rsidR="0050406E" w:rsidRPr="00671564" w:rsidRDefault="00671564" w:rsidP="00671564">
            <w:pPr>
              <w:jc w:val="center"/>
              <w:rPr>
                <w:rFonts w:ascii="Corbel" w:eastAsiaTheme="majorEastAsia" w:hAnsi="Corbel" w:cstheme="majorBidi"/>
                <w:sz w:val="24"/>
                <w:szCs w:val="32"/>
              </w:rPr>
            </w:pPr>
            <w:r w:rsidRPr="00671564">
              <w:rPr>
                <w:rFonts w:ascii="Corbel" w:eastAsiaTheme="majorEastAsia" w:hAnsi="Corbel" w:cstheme="majorBidi"/>
                <w:sz w:val="24"/>
                <w:szCs w:val="32"/>
              </w:rPr>
              <w:t>X</w:t>
            </w:r>
          </w:p>
        </w:tc>
        <w:tc>
          <w:tcPr>
            <w:tcW w:w="843" w:type="dxa"/>
            <w:vAlign w:val="center"/>
          </w:tcPr>
          <w:p w14:paraId="3700DDD3" w14:textId="77777777" w:rsidR="0050406E" w:rsidRPr="00671564" w:rsidRDefault="0050406E" w:rsidP="00671564">
            <w:pPr>
              <w:jc w:val="center"/>
              <w:rPr>
                <w:rFonts w:ascii="Corbel" w:eastAsiaTheme="majorEastAsia" w:hAnsi="Corbel" w:cstheme="majorBidi"/>
                <w:sz w:val="24"/>
                <w:szCs w:val="32"/>
              </w:rPr>
            </w:pPr>
          </w:p>
        </w:tc>
      </w:tr>
      <w:tr w:rsidR="00671564" w:rsidRPr="00671564" w14:paraId="0D735956" w14:textId="77777777" w:rsidTr="00671564">
        <w:trPr>
          <w:trHeight w:val="854"/>
        </w:trPr>
        <w:tc>
          <w:tcPr>
            <w:tcW w:w="4957" w:type="dxa"/>
            <w:shd w:val="clear" w:color="auto" w:fill="E2EFD9" w:themeFill="accent6" w:themeFillTint="33"/>
            <w:vAlign w:val="center"/>
          </w:tcPr>
          <w:p w14:paraId="73B4D230" w14:textId="77777777" w:rsidR="005C0CD2" w:rsidRPr="00671564" w:rsidRDefault="005C0CD2" w:rsidP="00671564">
            <w:pPr>
              <w:jc w:val="center"/>
              <w:rPr>
                <w:rFonts w:ascii="Corbel" w:hAnsi="Corbel"/>
              </w:rPr>
            </w:pPr>
          </w:p>
          <w:p w14:paraId="2EA10A7B" w14:textId="3CFDE7DD" w:rsidR="002C1A1E" w:rsidRPr="00671564" w:rsidRDefault="002C1A1E" w:rsidP="00671564">
            <w:pPr>
              <w:jc w:val="center"/>
              <w:rPr>
                <w:rFonts w:ascii="Corbel" w:hAnsi="Corbel"/>
              </w:rPr>
            </w:pPr>
            <w:r w:rsidRPr="00671564">
              <w:rPr>
                <w:rFonts w:ascii="Corbel" w:hAnsi="Corbel"/>
              </w:rPr>
              <w:t>Lutte contre les discriminations et engagement en faveur de l’égalité professionnelle</w:t>
            </w:r>
          </w:p>
          <w:p w14:paraId="2700595D" w14:textId="77777777" w:rsidR="002C1A1E" w:rsidRPr="00671564" w:rsidRDefault="002C1A1E" w:rsidP="00671564">
            <w:pPr>
              <w:jc w:val="center"/>
              <w:rPr>
                <w:rFonts w:ascii="Corbel" w:eastAsiaTheme="majorEastAsia" w:hAnsi="Corbel" w:cstheme="majorBidi"/>
              </w:rPr>
            </w:pPr>
          </w:p>
        </w:tc>
        <w:tc>
          <w:tcPr>
            <w:tcW w:w="992" w:type="dxa"/>
            <w:vAlign w:val="center"/>
          </w:tcPr>
          <w:p w14:paraId="726FB4DD" w14:textId="42D2ED41" w:rsidR="002C1A1E" w:rsidRPr="00671564" w:rsidRDefault="002C1A1E" w:rsidP="00671564">
            <w:pPr>
              <w:jc w:val="center"/>
              <w:rPr>
                <w:rFonts w:ascii="Corbel" w:eastAsiaTheme="majorEastAsia" w:hAnsi="Corbel" w:cstheme="majorBidi"/>
              </w:rPr>
            </w:pPr>
            <w:r w:rsidRPr="00671564">
              <w:rPr>
                <w:rFonts w:ascii="Corbel" w:eastAsiaTheme="majorEastAsia" w:hAnsi="Corbel" w:cstheme="majorBidi"/>
              </w:rPr>
              <w:t>X</w:t>
            </w:r>
          </w:p>
        </w:tc>
        <w:tc>
          <w:tcPr>
            <w:tcW w:w="1134" w:type="dxa"/>
            <w:vAlign w:val="center"/>
          </w:tcPr>
          <w:p w14:paraId="427A7573" w14:textId="77777777" w:rsidR="002C1A1E" w:rsidRPr="00671564" w:rsidRDefault="002C1A1E" w:rsidP="00671564">
            <w:pPr>
              <w:jc w:val="center"/>
              <w:rPr>
                <w:rFonts w:ascii="Corbel" w:eastAsiaTheme="majorEastAsia" w:hAnsi="Corbel" w:cstheme="majorBidi"/>
              </w:rPr>
            </w:pPr>
          </w:p>
        </w:tc>
        <w:tc>
          <w:tcPr>
            <w:tcW w:w="1977" w:type="dxa"/>
            <w:gridSpan w:val="2"/>
            <w:vAlign w:val="center"/>
          </w:tcPr>
          <w:p w14:paraId="6B1B32A8" w14:textId="6D9297BB" w:rsidR="002C1A1E" w:rsidRPr="00671564" w:rsidRDefault="002C1A1E" w:rsidP="00671564">
            <w:pPr>
              <w:jc w:val="center"/>
              <w:rPr>
                <w:rFonts w:ascii="Corbel" w:eastAsiaTheme="majorEastAsia" w:hAnsi="Corbel" w:cstheme="majorBidi"/>
              </w:rPr>
            </w:pPr>
            <w:r w:rsidRPr="00671564">
              <w:rPr>
                <w:rFonts w:ascii="Corbel" w:eastAsiaTheme="majorEastAsia" w:hAnsi="Corbel" w:cstheme="majorBidi"/>
              </w:rPr>
              <w:t>Interdiction de soumissionner</w:t>
            </w:r>
          </w:p>
        </w:tc>
      </w:tr>
    </w:tbl>
    <w:p w14:paraId="21D204BD" w14:textId="73077C49" w:rsidR="0050406E" w:rsidRPr="00D63098" w:rsidRDefault="0050406E">
      <w:pPr>
        <w:rPr>
          <w:rFonts w:ascii="Corbel" w:hAnsi="Corbel"/>
          <w:b/>
          <w:i/>
          <w:color w:val="70AD47" w:themeColor="accent6"/>
        </w:rPr>
      </w:pPr>
      <w:r w:rsidRPr="00D63098">
        <w:rPr>
          <w:rFonts w:ascii="Corbel" w:hAnsi="Corbel"/>
          <w:b/>
          <w:i/>
          <w:color w:val="70AD47" w:themeColor="accent6"/>
        </w:rPr>
        <w:br w:type="page"/>
      </w: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09DA29D7" w14:textId="378A8414" w:rsidR="00671564" w:rsidRDefault="00211FBB">
          <w:pPr>
            <w:pStyle w:val="TM1"/>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201911611" w:history="1">
            <w:r w:rsidR="00671564" w:rsidRPr="003E30DB">
              <w:rPr>
                <w:rStyle w:val="Lienhypertexte"/>
                <w:rFonts w:ascii="Corbel" w:hAnsi="Corbel"/>
                <w:b/>
                <w:noProof/>
              </w:rPr>
              <w:t>PARTIE I</w:t>
            </w:r>
            <w:r w:rsidR="00671564">
              <w:rPr>
                <w:noProof/>
                <w:webHidden/>
              </w:rPr>
              <w:tab/>
            </w:r>
            <w:r w:rsidR="00671564">
              <w:rPr>
                <w:noProof/>
                <w:webHidden/>
              </w:rPr>
              <w:fldChar w:fldCharType="begin"/>
            </w:r>
            <w:r w:rsidR="00671564">
              <w:rPr>
                <w:noProof/>
                <w:webHidden/>
              </w:rPr>
              <w:instrText xml:space="preserve"> PAGEREF _Toc201911611 \h </w:instrText>
            </w:r>
            <w:r w:rsidR="00671564">
              <w:rPr>
                <w:noProof/>
                <w:webHidden/>
              </w:rPr>
            </w:r>
            <w:r w:rsidR="00671564">
              <w:rPr>
                <w:noProof/>
                <w:webHidden/>
              </w:rPr>
              <w:fldChar w:fldCharType="separate"/>
            </w:r>
            <w:r w:rsidR="00671564">
              <w:rPr>
                <w:noProof/>
                <w:webHidden/>
              </w:rPr>
              <w:t>4</w:t>
            </w:r>
            <w:r w:rsidR="00671564">
              <w:rPr>
                <w:noProof/>
                <w:webHidden/>
              </w:rPr>
              <w:fldChar w:fldCharType="end"/>
            </w:r>
          </w:hyperlink>
        </w:p>
        <w:p w14:paraId="1183D694" w14:textId="0FC4DB13" w:rsidR="00671564" w:rsidRDefault="006E6A7A">
          <w:pPr>
            <w:pStyle w:val="TM1"/>
            <w:tabs>
              <w:tab w:val="right" w:leader="dot" w:pos="9060"/>
            </w:tabs>
            <w:rPr>
              <w:rFonts w:cstheme="minorBidi"/>
              <w:noProof/>
            </w:rPr>
          </w:pPr>
          <w:hyperlink w:anchor="_Toc201911612" w:history="1">
            <w:r w:rsidR="00671564" w:rsidRPr="003E30DB">
              <w:rPr>
                <w:rStyle w:val="Lienhypertexte"/>
                <w:rFonts w:ascii="Corbel" w:hAnsi="Corbel"/>
                <w:b/>
                <w:noProof/>
              </w:rPr>
              <w:t>LE VOLET ENVIRONNEMENTAL</w:t>
            </w:r>
            <w:r w:rsidR="00671564">
              <w:rPr>
                <w:noProof/>
                <w:webHidden/>
              </w:rPr>
              <w:tab/>
            </w:r>
            <w:r w:rsidR="00671564">
              <w:rPr>
                <w:noProof/>
                <w:webHidden/>
              </w:rPr>
              <w:fldChar w:fldCharType="begin"/>
            </w:r>
            <w:r w:rsidR="00671564">
              <w:rPr>
                <w:noProof/>
                <w:webHidden/>
              </w:rPr>
              <w:instrText xml:space="preserve"> PAGEREF _Toc201911612 \h </w:instrText>
            </w:r>
            <w:r w:rsidR="00671564">
              <w:rPr>
                <w:noProof/>
                <w:webHidden/>
              </w:rPr>
            </w:r>
            <w:r w:rsidR="00671564">
              <w:rPr>
                <w:noProof/>
                <w:webHidden/>
              </w:rPr>
              <w:fldChar w:fldCharType="separate"/>
            </w:r>
            <w:r w:rsidR="00671564">
              <w:rPr>
                <w:noProof/>
                <w:webHidden/>
              </w:rPr>
              <w:t>4</w:t>
            </w:r>
            <w:r w:rsidR="00671564">
              <w:rPr>
                <w:noProof/>
                <w:webHidden/>
              </w:rPr>
              <w:fldChar w:fldCharType="end"/>
            </w:r>
          </w:hyperlink>
        </w:p>
        <w:p w14:paraId="09CBAB75" w14:textId="56C48345" w:rsidR="00671564" w:rsidRDefault="006E6A7A">
          <w:pPr>
            <w:pStyle w:val="TM2"/>
            <w:tabs>
              <w:tab w:val="left" w:pos="660"/>
              <w:tab w:val="right" w:leader="dot" w:pos="9060"/>
            </w:tabs>
            <w:rPr>
              <w:rFonts w:cstheme="minorBidi"/>
              <w:noProof/>
            </w:rPr>
          </w:pPr>
          <w:hyperlink w:anchor="_Toc201911613" w:history="1">
            <w:r w:rsidR="00671564" w:rsidRPr="003E30DB">
              <w:rPr>
                <w:rStyle w:val="Lienhypertexte"/>
                <w:rFonts w:ascii="Corbel" w:hAnsi="Corbel"/>
                <w:noProof/>
              </w:rPr>
              <w:t>I-</w:t>
            </w:r>
            <w:r w:rsidR="00671564">
              <w:rPr>
                <w:rFonts w:cstheme="minorBidi"/>
                <w:noProof/>
              </w:rPr>
              <w:tab/>
            </w:r>
            <w:r w:rsidR="00671564" w:rsidRPr="003E30DB">
              <w:rPr>
                <w:rStyle w:val="Lienhypertexte"/>
                <w:rFonts w:ascii="Corbel" w:hAnsi="Corbel"/>
                <w:noProof/>
              </w:rPr>
              <w:t>Les obligations en matière d’emballages</w:t>
            </w:r>
            <w:r w:rsidR="00671564">
              <w:rPr>
                <w:noProof/>
                <w:webHidden/>
              </w:rPr>
              <w:tab/>
            </w:r>
            <w:r w:rsidR="00671564">
              <w:rPr>
                <w:noProof/>
                <w:webHidden/>
              </w:rPr>
              <w:fldChar w:fldCharType="begin"/>
            </w:r>
            <w:r w:rsidR="00671564">
              <w:rPr>
                <w:noProof/>
                <w:webHidden/>
              </w:rPr>
              <w:instrText xml:space="preserve"> PAGEREF _Toc201911613 \h </w:instrText>
            </w:r>
            <w:r w:rsidR="00671564">
              <w:rPr>
                <w:noProof/>
                <w:webHidden/>
              </w:rPr>
            </w:r>
            <w:r w:rsidR="00671564">
              <w:rPr>
                <w:noProof/>
                <w:webHidden/>
              </w:rPr>
              <w:fldChar w:fldCharType="separate"/>
            </w:r>
            <w:r w:rsidR="00671564">
              <w:rPr>
                <w:noProof/>
                <w:webHidden/>
              </w:rPr>
              <w:t>5</w:t>
            </w:r>
            <w:r w:rsidR="00671564">
              <w:rPr>
                <w:noProof/>
                <w:webHidden/>
              </w:rPr>
              <w:fldChar w:fldCharType="end"/>
            </w:r>
          </w:hyperlink>
        </w:p>
        <w:p w14:paraId="657D6A1D" w14:textId="39661BEB" w:rsidR="00671564" w:rsidRDefault="006E6A7A">
          <w:pPr>
            <w:pStyle w:val="TM3"/>
            <w:tabs>
              <w:tab w:val="left" w:pos="880"/>
              <w:tab w:val="right" w:leader="dot" w:pos="9060"/>
            </w:tabs>
            <w:rPr>
              <w:rFonts w:cstheme="minorBidi"/>
              <w:noProof/>
            </w:rPr>
          </w:pPr>
          <w:hyperlink w:anchor="_Toc201911614" w:history="1">
            <w:r w:rsidR="00671564" w:rsidRPr="003E30DB">
              <w:rPr>
                <w:rStyle w:val="Lienhypertexte"/>
                <w:rFonts w:ascii="Corbel" w:hAnsi="Corbel"/>
                <w:noProof/>
              </w:rPr>
              <w:t>A-</w:t>
            </w:r>
            <w:r w:rsidR="00671564">
              <w:rPr>
                <w:rFonts w:cstheme="minorBidi"/>
                <w:noProof/>
              </w:rPr>
              <w:tab/>
            </w:r>
            <w:r w:rsidR="00671564" w:rsidRPr="003E30DB">
              <w:rPr>
                <w:rStyle w:val="Lienhypertexte"/>
                <w:rFonts w:ascii="Corbel" w:hAnsi="Corbel"/>
                <w:noProof/>
              </w:rPr>
              <w:t>Qualité des emballages (primaire, secondaire et tertiaire)</w:t>
            </w:r>
            <w:r w:rsidR="00671564">
              <w:rPr>
                <w:noProof/>
                <w:webHidden/>
              </w:rPr>
              <w:tab/>
            </w:r>
            <w:r w:rsidR="00671564">
              <w:rPr>
                <w:noProof/>
                <w:webHidden/>
              </w:rPr>
              <w:fldChar w:fldCharType="begin"/>
            </w:r>
            <w:r w:rsidR="00671564">
              <w:rPr>
                <w:noProof/>
                <w:webHidden/>
              </w:rPr>
              <w:instrText xml:space="preserve"> PAGEREF _Toc201911614 \h </w:instrText>
            </w:r>
            <w:r w:rsidR="00671564">
              <w:rPr>
                <w:noProof/>
                <w:webHidden/>
              </w:rPr>
            </w:r>
            <w:r w:rsidR="00671564">
              <w:rPr>
                <w:noProof/>
                <w:webHidden/>
              </w:rPr>
              <w:fldChar w:fldCharType="separate"/>
            </w:r>
            <w:r w:rsidR="00671564">
              <w:rPr>
                <w:noProof/>
                <w:webHidden/>
              </w:rPr>
              <w:t>5</w:t>
            </w:r>
            <w:r w:rsidR="00671564">
              <w:rPr>
                <w:noProof/>
                <w:webHidden/>
              </w:rPr>
              <w:fldChar w:fldCharType="end"/>
            </w:r>
          </w:hyperlink>
        </w:p>
        <w:p w14:paraId="175CC6BC" w14:textId="3BC0283D" w:rsidR="00671564" w:rsidRDefault="006E6A7A">
          <w:pPr>
            <w:pStyle w:val="TM3"/>
            <w:tabs>
              <w:tab w:val="left" w:pos="880"/>
              <w:tab w:val="right" w:leader="dot" w:pos="9060"/>
            </w:tabs>
            <w:rPr>
              <w:rFonts w:cstheme="minorBidi"/>
              <w:noProof/>
            </w:rPr>
          </w:pPr>
          <w:hyperlink w:anchor="_Toc201911615" w:history="1">
            <w:r w:rsidR="00671564" w:rsidRPr="003E30DB">
              <w:rPr>
                <w:rStyle w:val="Lienhypertexte"/>
                <w:rFonts w:ascii="Corbel" w:hAnsi="Corbel"/>
                <w:noProof/>
              </w:rPr>
              <w:t>A-</w:t>
            </w:r>
            <w:r w:rsidR="00671564">
              <w:rPr>
                <w:rFonts w:cstheme="minorBidi"/>
                <w:noProof/>
              </w:rPr>
              <w:tab/>
            </w:r>
            <w:r w:rsidR="00671564" w:rsidRPr="003E30DB">
              <w:rPr>
                <w:rStyle w:val="Lienhypertexte"/>
                <w:rFonts w:ascii="Corbel" w:hAnsi="Corbel"/>
                <w:noProof/>
              </w:rPr>
              <w:t>Propriété des emballages</w:t>
            </w:r>
            <w:r w:rsidR="00671564">
              <w:rPr>
                <w:noProof/>
                <w:webHidden/>
              </w:rPr>
              <w:tab/>
            </w:r>
            <w:r w:rsidR="00671564">
              <w:rPr>
                <w:noProof/>
                <w:webHidden/>
              </w:rPr>
              <w:fldChar w:fldCharType="begin"/>
            </w:r>
            <w:r w:rsidR="00671564">
              <w:rPr>
                <w:noProof/>
                <w:webHidden/>
              </w:rPr>
              <w:instrText xml:space="preserve"> PAGEREF _Toc201911615 \h </w:instrText>
            </w:r>
            <w:r w:rsidR="00671564">
              <w:rPr>
                <w:noProof/>
                <w:webHidden/>
              </w:rPr>
            </w:r>
            <w:r w:rsidR="00671564">
              <w:rPr>
                <w:noProof/>
                <w:webHidden/>
              </w:rPr>
              <w:fldChar w:fldCharType="separate"/>
            </w:r>
            <w:r w:rsidR="00671564">
              <w:rPr>
                <w:noProof/>
                <w:webHidden/>
              </w:rPr>
              <w:t>6</w:t>
            </w:r>
            <w:r w:rsidR="00671564">
              <w:rPr>
                <w:noProof/>
                <w:webHidden/>
              </w:rPr>
              <w:fldChar w:fldCharType="end"/>
            </w:r>
          </w:hyperlink>
        </w:p>
        <w:p w14:paraId="5D40D8DC" w14:textId="2745A043" w:rsidR="00671564" w:rsidRDefault="006E6A7A">
          <w:pPr>
            <w:pStyle w:val="TM3"/>
            <w:tabs>
              <w:tab w:val="left" w:pos="880"/>
              <w:tab w:val="right" w:leader="dot" w:pos="9060"/>
            </w:tabs>
            <w:rPr>
              <w:rFonts w:cstheme="minorBidi"/>
              <w:noProof/>
            </w:rPr>
          </w:pPr>
          <w:hyperlink w:anchor="_Toc201911616" w:history="1">
            <w:r w:rsidR="00671564" w:rsidRPr="003E30DB">
              <w:rPr>
                <w:rStyle w:val="Lienhypertexte"/>
                <w:rFonts w:ascii="Corbel" w:hAnsi="Corbel"/>
                <w:noProof/>
              </w:rPr>
              <w:t>B-</w:t>
            </w:r>
            <w:r w:rsidR="00671564">
              <w:rPr>
                <w:rFonts w:cstheme="minorBidi"/>
                <w:noProof/>
              </w:rPr>
              <w:tab/>
            </w:r>
            <w:r w:rsidR="00671564" w:rsidRPr="003E30DB">
              <w:rPr>
                <w:rStyle w:val="Lienhypertexte"/>
                <w:rFonts w:ascii="Corbel" w:hAnsi="Corbel"/>
                <w:noProof/>
              </w:rPr>
              <w:t>Les emballages industriels et commerciaux</w:t>
            </w:r>
            <w:r w:rsidR="00671564">
              <w:rPr>
                <w:noProof/>
                <w:webHidden/>
              </w:rPr>
              <w:tab/>
            </w:r>
            <w:r w:rsidR="00671564">
              <w:rPr>
                <w:noProof/>
                <w:webHidden/>
              </w:rPr>
              <w:fldChar w:fldCharType="begin"/>
            </w:r>
            <w:r w:rsidR="00671564">
              <w:rPr>
                <w:noProof/>
                <w:webHidden/>
              </w:rPr>
              <w:instrText xml:space="preserve"> PAGEREF _Toc201911616 \h </w:instrText>
            </w:r>
            <w:r w:rsidR="00671564">
              <w:rPr>
                <w:noProof/>
                <w:webHidden/>
              </w:rPr>
            </w:r>
            <w:r w:rsidR="00671564">
              <w:rPr>
                <w:noProof/>
                <w:webHidden/>
              </w:rPr>
              <w:fldChar w:fldCharType="separate"/>
            </w:r>
            <w:r w:rsidR="00671564">
              <w:rPr>
                <w:noProof/>
                <w:webHidden/>
              </w:rPr>
              <w:t>6</w:t>
            </w:r>
            <w:r w:rsidR="00671564">
              <w:rPr>
                <w:noProof/>
                <w:webHidden/>
              </w:rPr>
              <w:fldChar w:fldCharType="end"/>
            </w:r>
          </w:hyperlink>
        </w:p>
        <w:p w14:paraId="1BCC6377" w14:textId="30D8DFCF" w:rsidR="00671564" w:rsidRDefault="006E6A7A">
          <w:pPr>
            <w:pStyle w:val="TM2"/>
            <w:tabs>
              <w:tab w:val="left" w:pos="660"/>
              <w:tab w:val="right" w:leader="dot" w:pos="9060"/>
            </w:tabs>
            <w:rPr>
              <w:rFonts w:cstheme="minorBidi"/>
              <w:noProof/>
            </w:rPr>
          </w:pPr>
          <w:hyperlink w:anchor="_Toc201911617" w:history="1">
            <w:r w:rsidR="00671564" w:rsidRPr="003E30DB">
              <w:rPr>
                <w:rStyle w:val="Lienhypertexte"/>
                <w:rFonts w:ascii="Corbel" w:hAnsi="Corbel"/>
                <w:noProof/>
              </w:rPr>
              <w:t>II-</w:t>
            </w:r>
            <w:r w:rsidR="00671564">
              <w:rPr>
                <w:rFonts w:cstheme="minorBidi"/>
                <w:noProof/>
              </w:rPr>
              <w:tab/>
            </w:r>
            <w:r w:rsidR="00671564" w:rsidRPr="003E30DB">
              <w:rPr>
                <w:rStyle w:val="Lienhypertexte"/>
                <w:rFonts w:ascii="Corbel" w:hAnsi="Corbel"/>
                <w:noProof/>
              </w:rPr>
              <w:t>Les obligations en matière de transport</w:t>
            </w:r>
            <w:r w:rsidR="00671564">
              <w:rPr>
                <w:noProof/>
                <w:webHidden/>
              </w:rPr>
              <w:tab/>
            </w:r>
            <w:r w:rsidR="00671564">
              <w:rPr>
                <w:noProof/>
                <w:webHidden/>
              </w:rPr>
              <w:fldChar w:fldCharType="begin"/>
            </w:r>
            <w:r w:rsidR="00671564">
              <w:rPr>
                <w:noProof/>
                <w:webHidden/>
              </w:rPr>
              <w:instrText xml:space="preserve"> PAGEREF _Toc201911617 \h </w:instrText>
            </w:r>
            <w:r w:rsidR="00671564">
              <w:rPr>
                <w:noProof/>
                <w:webHidden/>
              </w:rPr>
            </w:r>
            <w:r w:rsidR="00671564">
              <w:rPr>
                <w:noProof/>
                <w:webHidden/>
              </w:rPr>
              <w:fldChar w:fldCharType="separate"/>
            </w:r>
            <w:r w:rsidR="00671564">
              <w:rPr>
                <w:noProof/>
                <w:webHidden/>
              </w:rPr>
              <w:t>7</w:t>
            </w:r>
            <w:r w:rsidR="00671564">
              <w:rPr>
                <w:noProof/>
                <w:webHidden/>
              </w:rPr>
              <w:fldChar w:fldCharType="end"/>
            </w:r>
          </w:hyperlink>
        </w:p>
        <w:p w14:paraId="0B108328" w14:textId="5F3DB23D" w:rsidR="00671564" w:rsidRDefault="006E6A7A">
          <w:pPr>
            <w:pStyle w:val="TM3"/>
            <w:tabs>
              <w:tab w:val="left" w:pos="880"/>
              <w:tab w:val="right" w:leader="dot" w:pos="9060"/>
            </w:tabs>
            <w:rPr>
              <w:rFonts w:cstheme="minorBidi"/>
              <w:noProof/>
            </w:rPr>
          </w:pPr>
          <w:hyperlink w:anchor="_Toc201911618" w:history="1">
            <w:r w:rsidR="00671564" w:rsidRPr="003E30DB">
              <w:rPr>
                <w:rStyle w:val="Lienhypertexte"/>
                <w:rFonts w:ascii="Corbel" w:hAnsi="Corbel"/>
                <w:noProof/>
              </w:rPr>
              <w:t>A-</w:t>
            </w:r>
            <w:r w:rsidR="00671564">
              <w:rPr>
                <w:rFonts w:cstheme="minorBidi"/>
                <w:noProof/>
              </w:rPr>
              <w:tab/>
            </w:r>
            <w:r w:rsidR="00671564" w:rsidRPr="003E30DB">
              <w:rPr>
                <w:rStyle w:val="Lienhypertexte"/>
                <w:rFonts w:ascii="Corbel" w:hAnsi="Corbel"/>
                <w:noProof/>
              </w:rPr>
              <w:t>Mode de transport pour les livraisons</w:t>
            </w:r>
            <w:r w:rsidR="00671564">
              <w:rPr>
                <w:noProof/>
                <w:webHidden/>
              </w:rPr>
              <w:tab/>
            </w:r>
            <w:r w:rsidR="00671564">
              <w:rPr>
                <w:noProof/>
                <w:webHidden/>
              </w:rPr>
              <w:fldChar w:fldCharType="begin"/>
            </w:r>
            <w:r w:rsidR="00671564">
              <w:rPr>
                <w:noProof/>
                <w:webHidden/>
              </w:rPr>
              <w:instrText xml:space="preserve"> PAGEREF _Toc201911618 \h </w:instrText>
            </w:r>
            <w:r w:rsidR="00671564">
              <w:rPr>
                <w:noProof/>
                <w:webHidden/>
              </w:rPr>
            </w:r>
            <w:r w:rsidR="00671564">
              <w:rPr>
                <w:noProof/>
                <w:webHidden/>
              </w:rPr>
              <w:fldChar w:fldCharType="separate"/>
            </w:r>
            <w:r w:rsidR="00671564">
              <w:rPr>
                <w:noProof/>
                <w:webHidden/>
              </w:rPr>
              <w:t>7</w:t>
            </w:r>
            <w:r w:rsidR="00671564">
              <w:rPr>
                <w:noProof/>
                <w:webHidden/>
              </w:rPr>
              <w:fldChar w:fldCharType="end"/>
            </w:r>
          </w:hyperlink>
        </w:p>
        <w:p w14:paraId="13844E7B" w14:textId="2FB29D11" w:rsidR="00671564" w:rsidRDefault="006E6A7A">
          <w:pPr>
            <w:pStyle w:val="TM3"/>
            <w:tabs>
              <w:tab w:val="left" w:pos="880"/>
              <w:tab w:val="right" w:leader="dot" w:pos="9060"/>
            </w:tabs>
            <w:rPr>
              <w:rFonts w:cstheme="minorBidi"/>
              <w:noProof/>
            </w:rPr>
          </w:pPr>
          <w:hyperlink w:anchor="_Toc201911619" w:history="1">
            <w:r w:rsidR="00671564" w:rsidRPr="003E30DB">
              <w:rPr>
                <w:rStyle w:val="Lienhypertexte"/>
                <w:rFonts w:ascii="Corbel" w:hAnsi="Corbel"/>
                <w:noProof/>
              </w:rPr>
              <w:t>B-</w:t>
            </w:r>
            <w:r w:rsidR="00671564">
              <w:rPr>
                <w:rFonts w:cstheme="minorBidi"/>
                <w:noProof/>
              </w:rPr>
              <w:tab/>
            </w:r>
            <w:r w:rsidR="00671564" w:rsidRPr="003E30DB">
              <w:rPr>
                <w:rStyle w:val="Lienhypertexte"/>
                <w:rFonts w:ascii="Corbel" w:hAnsi="Corbel"/>
                <w:noProof/>
              </w:rPr>
              <w:t>Mode de transport</w:t>
            </w:r>
            <w:r w:rsidR="00671564">
              <w:rPr>
                <w:noProof/>
                <w:webHidden/>
              </w:rPr>
              <w:tab/>
            </w:r>
            <w:r w:rsidR="00671564">
              <w:rPr>
                <w:noProof/>
                <w:webHidden/>
              </w:rPr>
              <w:fldChar w:fldCharType="begin"/>
            </w:r>
            <w:r w:rsidR="00671564">
              <w:rPr>
                <w:noProof/>
                <w:webHidden/>
              </w:rPr>
              <w:instrText xml:space="preserve"> PAGEREF _Toc201911619 \h </w:instrText>
            </w:r>
            <w:r w:rsidR="00671564">
              <w:rPr>
                <w:noProof/>
                <w:webHidden/>
              </w:rPr>
            </w:r>
            <w:r w:rsidR="00671564">
              <w:rPr>
                <w:noProof/>
                <w:webHidden/>
              </w:rPr>
              <w:fldChar w:fldCharType="separate"/>
            </w:r>
            <w:r w:rsidR="00671564">
              <w:rPr>
                <w:noProof/>
                <w:webHidden/>
              </w:rPr>
              <w:t>8</w:t>
            </w:r>
            <w:r w:rsidR="00671564">
              <w:rPr>
                <w:noProof/>
                <w:webHidden/>
              </w:rPr>
              <w:fldChar w:fldCharType="end"/>
            </w:r>
          </w:hyperlink>
        </w:p>
        <w:p w14:paraId="55C379F5" w14:textId="7C06FAE3" w:rsidR="00671564" w:rsidRDefault="006E6A7A">
          <w:pPr>
            <w:pStyle w:val="TM3"/>
            <w:tabs>
              <w:tab w:val="left" w:pos="880"/>
              <w:tab w:val="right" w:leader="dot" w:pos="9060"/>
            </w:tabs>
            <w:rPr>
              <w:rFonts w:cstheme="minorBidi"/>
              <w:noProof/>
            </w:rPr>
          </w:pPr>
          <w:hyperlink w:anchor="_Toc201911620" w:history="1">
            <w:r w:rsidR="00671564" w:rsidRPr="003E30DB">
              <w:rPr>
                <w:rStyle w:val="Lienhypertexte"/>
                <w:rFonts w:ascii="Corbel" w:hAnsi="Corbel"/>
                <w:noProof/>
              </w:rPr>
              <w:t>C-</w:t>
            </w:r>
            <w:r w:rsidR="00671564">
              <w:rPr>
                <w:rFonts w:cstheme="minorBidi"/>
                <w:noProof/>
              </w:rPr>
              <w:tab/>
            </w:r>
            <w:r w:rsidR="00671564" w:rsidRPr="003E30DB">
              <w:rPr>
                <w:rStyle w:val="Lienhypertexte"/>
                <w:rFonts w:ascii="Corbel" w:hAnsi="Corbel"/>
                <w:noProof/>
              </w:rPr>
              <w:t>Modalités de livraison (fournitures)</w:t>
            </w:r>
            <w:r w:rsidR="00671564">
              <w:rPr>
                <w:noProof/>
                <w:webHidden/>
              </w:rPr>
              <w:tab/>
            </w:r>
            <w:r w:rsidR="00671564">
              <w:rPr>
                <w:noProof/>
                <w:webHidden/>
              </w:rPr>
              <w:fldChar w:fldCharType="begin"/>
            </w:r>
            <w:r w:rsidR="00671564">
              <w:rPr>
                <w:noProof/>
                <w:webHidden/>
              </w:rPr>
              <w:instrText xml:space="preserve"> PAGEREF _Toc201911620 \h </w:instrText>
            </w:r>
            <w:r w:rsidR="00671564">
              <w:rPr>
                <w:noProof/>
                <w:webHidden/>
              </w:rPr>
            </w:r>
            <w:r w:rsidR="00671564">
              <w:rPr>
                <w:noProof/>
                <w:webHidden/>
              </w:rPr>
              <w:fldChar w:fldCharType="separate"/>
            </w:r>
            <w:r w:rsidR="00671564">
              <w:rPr>
                <w:noProof/>
                <w:webHidden/>
              </w:rPr>
              <w:t>9</w:t>
            </w:r>
            <w:r w:rsidR="00671564">
              <w:rPr>
                <w:noProof/>
                <w:webHidden/>
              </w:rPr>
              <w:fldChar w:fldCharType="end"/>
            </w:r>
          </w:hyperlink>
        </w:p>
        <w:p w14:paraId="472A8B76" w14:textId="3608224E" w:rsidR="00671564" w:rsidRDefault="006E6A7A">
          <w:pPr>
            <w:pStyle w:val="TM3"/>
            <w:tabs>
              <w:tab w:val="right" w:leader="dot" w:pos="9060"/>
            </w:tabs>
            <w:rPr>
              <w:rFonts w:cstheme="minorBidi"/>
              <w:noProof/>
            </w:rPr>
          </w:pPr>
          <w:hyperlink w:anchor="_Toc201911621" w:history="1">
            <w:r w:rsidR="00671564" w:rsidRPr="003E30DB">
              <w:rPr>
                <w:rStyle w:val="Lienhypertexte"/>
                <w:rFonts w:ascii="Corbel" w:hAnsi="Corbel" w:cstheme="majorHAnsi"/>
                <w:noProof/>
              </w:rPr>
              <w:t>Les livraisons s’effectueront conformément aux bons de commandes émis par la Direction des achats et des approvisionnements OU par la direction compétente du CH concerné et seront accompagnées d’un bordereau de livraison qui comportera les indications suivantes :</w:t>
            </w:r>
            <w:r w:rsidR="00671564">
              <w:rPr>
                <w:noProof/>
                <w:webHidden/>
              </w:rPr>
              <w:tab/>
            </w:r>
            <w:r w:rsidR="00671564">
              <w:rPr>
                <w:noProof/>
                <w:webHidden/>
              </w:rPr>
              <w:fldChar w:fldCharType="begin"/>
            </w:r>
            <w:r w:rsidR="00671564">
              <w:rPr>
                <w:noProof/>
                <w:webHidden/>
              </w:rPr>
              <w:instrText xml:space="preserve"> PAGEREF _Toc201911621 \h </w:instrText>
            </w:r>
            <w:r w:rsidR="00671564">
              <w:rPr>
                <w:noProof/>
                <w:webHidden/>
              </w:rPr>
            </w:r>
            <w:r w:rsidR="00671564">
              <w:rPr>
                <w:noProof/>
                <w:webHidden/>
              </w:rPr>
              <w:fldChar w:fldCharType="separate"/>
            </w:r>
            <w:r w:rsidR="00671564">
              <w:rPr>
                <w:noProof/>
                <w:webHidden/>
              </w:rPr>
              <w:t>9</w:t>
            </w:r>
            <w:r w:rsidR="00671564">
              <w:rPr>
                <w:noProof/>
                <w:webHidden/>
              </w:rPr>
              <w:fldChar w:fldCharType="end"/>
            </w:r>
          </w:hyperlink>
        </w:p>
        <w:p w14:paraId="46351771" w14:textId="22F6F771" w:rsidR="00671564" w:rsidRDefault="006E6A7A">
          <w:pPr>
            <w:pStyle w:val="TM2"/>
            <w:tabs>
              <w:tab w:val="left" w:pos="880"/>
              <w:tab w:val="right" w:leader="dot" w:pos="9060"/>
            </w:tabs>
            <w:rPr>
              <w:rFonts w:cstheme="minorBidi"/>
              <w:noProof/>
            </w:rPr>
          </w:pPr>
          <w:hyperlink w:anchor="_Toc201911622" w:history="1">
            <w:r w:rsidR="00671564" w:rsidRPr="003E30DB">
              <w:rPr>
                <w:rStyle w:val="Lienhypertexte"/>
                <w:rFonts w:ascii="Corbel" w:hAnsi="Corbel"/>
                <w:noProof/>
              </w:rPr>
              <w:t>III-</w:t>
            </w:r>
            <w:r w:rsidR="00671564">
              <w:rPr>
                <w:rFonts w:cstheme="minorBidi"/>
                <w:noProof/>
              </w:rPr>
              <w:tab/>
            </w:r>
            <w:r w:rsidR="00671564" w:rsidRPr="003E30DB">
              <w:rPr>
                <w:rStyle w:val="Lienhypertexte"/>
                <w:rFonts w:ascii="Corbel" w:hAnsi="Corbel"/>
                <w:noProof/>
              </w:rPr>
              <w:t>Les obligations en matière de déchets</w:t>
            </w:r>
            <w:r w:rsidR="00671564">
              <w:rPr>
                <w:noProof/>
                <w:webHidden/>
              </w:rPr>
              <w:tab/>
            </w:r>
            <w:r w:rsidR="00671564">
              <w:rPr>
                <w:noProof/>
                <w:webHidden/>
              </w:rPr>
              <w:fldChar w:fldCharType="begin"/>
            </w:r>
            <w:r w:rsidR="00671564">
              <w:rPr>
                <w:noProof/>
                <w:webHidden/>
              </w:rPr>
              <w:instrText xml:space="preserve"> PAGEREF _Toc201911622 \h </w:instrText>
            </w:r>
            <w:r w:rsidR="00671564">
              <w:rPr>
                <w:noProof/>
                <w:webHidden/>
              </w:rPr>
            </w:r>
            <w:r w:rsidR="00671564">
              <w:rPr>
                <w:noProof/>
                <w:webHidden/>
              </w:rPr>
              <w:fldChar w:fldCharType="separate"/>
            </w:r>
            <w:r w:rsidR="00671564">
              <w:rPr>
                <w:noProof/>
                <w:webHidden/>
              </w:rPr>
              <w:t>9</w:t>
            </w:r>
            <w:r w:rsidR="00671564">
              <w:rPr>
                <w:noProof/>
                <w:webHidden/>
              </w:rPr>
              <w:fldChar w:fldCharType="end"/>
            </w:r>
          </w:hyperlink>
        </w:p>
        <w:p w14:paraId="7DD12144" w14:textId="043CBAD4" w:rsidR="00671564" w:rsidRDefault="006E6A7A">
          <w:pPr>
            <w:pStyle w:val="TM2"/>
            <w:tabs>
              <w:tab w:val="right" w:leader="dot" w:pos="9060"/>
            </w:tabs>
            <w:rPr>
              <w:rFonts w:cstheme="minorBidi"/>
              <w:noProof/>
            </w:rPr>
          </w:pPr>
          <w:hyperlink w:anchor="_Toc201911623" w:history="1">
            <w:r w:rsidR="00671564">
              <w:rPr>
                <w:noProof/>
                <w:webHidden/>
              </w:rPr>
              <w:tab/>
            </w:r>
            <w:r w:rsidR="00671564">
              <w:rPr>
                <w:noProof/>
                <w:webHidden/>
              </w:rPr>
              <w:fldChar w:fldCharType="begin"/>
            </w:r>
            <w:r w:rsidR="00671564">
              <w:rPr>
                <w:noProof/>
                <w:webHidden/>
              </w:rPr>
              <w:instrText xml:space="preserve"> PAGEREF _Toc201911623 \h </w:instrText>
            </w:r>
            <w:r w:rsidR="00671564">
              <w:rPr>
                <w:noProof/>
                <w:webHidden/>
              </w:rPr>
            </w:r>
            <w:r w:rsidR="00671564">
              <w:rPr>
                <w:noProof/>
                <w:webHidden/>
              </w:rPr>
              <w:fldChar w:fldCharType="separate"/>
            </w:r>
            <w:r w:rsidR="00671564">
              <w:rPr>
                <w:noProof/>
                <w:webHidden/>
              </w:rPr>
              <w:t>9</w:t>
            </w:r>
            <w:r w:rsidR="00671564">
              <w:rPr>
                <w:noProof/>
                <w:webHidden/>
              </w:rPr>
              <w:fldChar w:fldCharType="end"/>
            </w:r>
          </w:hyperlink>
        </w:p>
        <w:p w14:paraId="5AF61806" w14:textId="36DCAE3B" w:rsidR="00671564" w:rsidRDefault="006E6A7A">
          <w:pPr>
            <w:pStyle w:val="TM3"/>
            <w:tabs>
              <w:tab w:val="left" w:pos="880"/>
              <w:tab w:val="right" w:leader="dot" w:pos="9060"/>
            </w:tabs>
            <w:rPr>
              <w:rFonts w:cstheme="minorBidi"/>
              <w:noProof/>
            </w:rPr>
          </w:pPr>
          <w:hyperlink w:anchor="_Toc201911624" w:history="1">
            <w:r w:rsidR="00671564" w:rsidRPr="003E30DB">
              <w:rPr>
                <w:rStyle w:val="Lienhypertexte"/>
                <w:rFonts w:ascii="Corbel" w:hAnsi="Corbel"/>
                <w:noProof/>
              </w:rPr>
              <w:t>A-</w:t>
            </w:r>
            <w:r w:rsidR="00671564">
              <w:rPr>
                <w:rFonts w:cstheme="minorBidi"/>
                <w:noProof/>
              </w:rPr>
              <w:tab/>
            </w:r>
            <w:r w:rsidR="00671564" w:rsidRPr="003E30DB">
              <w:rPr>
                <w:rStyle w:val="Lienhypertexte"/>
                <w:rFonts w:ascii="Corbel" w:hAnsi="Corbel"/>
                <w:noProof/>
              </w:rPr>
              <w:t>Obligations générales en matière de gestion des déchets</w:t>
            </w:r>
            <w:r w:rsidR="00671564">
              <w:rPr>
                <w:noProof/>
                <w:webHidden/>
              </w:rPr>
              <w:tab/>
            </w:r>
            <w:r w:rsidR="00671564">
              <w:rPr>
                <w:noProof/>
                <w:webHidden/>
              </w:rPr>
              <w:fldChar w:fldCharType="begin"/>
            </w:r>
            <w:r w:rsidR="00671564">
              <w:rPr>
                <w:noProof/>
                <w:webHidden/>
              </w:rPr>
              <w:instrText xml:space="preserve"> PAGEREF _Toc201911624 \h </w:instrText>
            </w:r>
            <w:r w:rsidR="00671564">
              <w:rPr>
                <w:noProof/>
                <w:webHidden/>
              </w:rPr>
            </w:r>
            <w:r w:rsidR="00671564">
              <w:rPr>
                <w:noProof/>
                <w:webHidden/>
              </w:rPr>
              <w:fldChar w:fldCharType="separate"/>
            </w:r>
            <w:r w:rsidR="00671564">
              <w:rPr>
                <w:noProof/>
                <w:webHidden/>
              </w:rPr>
              <w:t>9</w:t>
            </w:r>
            <w:r w:rsidR="00671564">
              <w:rPr>
                <w:noProof/>
                <w:webHidden/>
              </w:rPr>
              <w:fldChar w:fldCharType="end"/>
            </w:r>
          </w:hyperlink>
        </w:p>
        <w:p w14:paraId="2E0494CB" w14:textId="1DD4FED3" w:rsidR="00671564" w:rsidRDefault="006E6A7A">
          <w:pPr>
            <w:pStyle w:val="TM3"/>
            <w:tabs>
              <w:tab w:val="left" w:pos="880"/>
              <w:tab w:val="right" w:leader="dot" w:pos="9060"/>
            </w:tabs>
            <w:rPr>
              <w:rFonts w:cstheme="minorBidi"/>
              <w:noProof/>
            </w:rPr>
          </w:pPr>
          <w:hyperlink w:anchor="_Toc201911625" w:history="1">
            <w:r w:rsidR="00671564" w:rsidRPr="003E30DB">
              <w:rPr>
                <w:rStyle w:val="Lienhypertexte"/>
                <w:rFonts w:ascii="Corbel" w:hAnsi="Corbel"/>
                <w:noProof/>
              </w:rPr>
              <w:t>B-</w:t>
            </w:r>
            <w:r w:rsidR="00671564">
              <w:rPr>
                <w:rFonts w:cstheme="minorBidi"/>
                <w:noProof/>
              </w:rPr>
              <w:tab/>
            </w:r>
            <w:r w:rsidR="00671564" w:rsidRPr="003E30DB">
              <w:rPr>
                <w:rStyle w:val="Lienhypertexte"/>
                <w:rFonts w:ascii="Corbel" w:hAnsi="Corbel"/>
                <w:noProof/>
              </w:rPr>
              <w:t>Cas particulier des déchets d’équipements électriques et électroniques (DEEE)</w:t>
            </w:r>
            <w:r w:rsidR="00671564">
              <w:rPr>
                <w:noProof/>
                <w:webHidden/>
              </w:rPr>
              <w:tab/>
            </w:r>
            <w:r w:rsidR="00671564">
              <w:rPr>
                <w:noProof/>
                <w:webHidden/>
              </w:rPr>
              <w:fldChar w:fldCharType="begin"/>
            </w:r>
            <w:r w:rsidR="00671564">
              <w:rPr>
                <w:noProof/>
                <w:webHidden/>
              </w:rPr>
              <w:instrText xml:space="preserve"> PAGEREF _Toc201911625 \h </w:instrText>
            </w:r>
            <w:r w:rsidR="00671564">
              <w:rPr>
                <w:noProof/>
                <w:webHidden/>
              </w:rPr>
            </w:r>
            <w:r w:rsidR="00671564">
              <w:rPr>
                <w:noProof/>
                <w:webHidden/>
              </w:rPr>
              <w:fldChar w:fldCharType="separate"/>
            </w:r>
            <w:r w:rsidR="00671564">
              <w:rPr>
                <w:noProof/>
                <w:webHidden/>
              </w:rPr>
              <w:t>10</w:t>
            </w:r>
            <w:r w:rsidR="00671564">
              <w:rPr>
                <w:noProof/>
                <w:webHidden/>
              </w:rPr>
              <w:fldChar w:fldCharType="end"/>
            </w:r>
          </w:hyperlink>
        </w:p>
        <w:p w14:paraId="00CCF7D5" w14:textId="36F81AE4" w:rsidR="00671564" w:rsidRDefault="006E6A7A">
          <w:pPr>
            <w:pStyle w:val="TM3"/>
            <w:tabs>
              <w:tab w:val="left" w:pos="880"/>
              <w:tab w:val="right" w:leader="dot" w:pos="9060"/>
            </w:tabs>
            <w:rPr>
              <w:rFonts w:cstheme="minorBidi"/>
              <w:noProof/>
            </w:rPr>
          </w:pPr>
          <w:hyperlink w:anchor="_Toc201911626" w:history="1">
            <w:r w:rsidR="00671564" w:rsidRPr="003E30DB">
              <w:rPr>
                <w:rStyle w:val="Lienhypertexte"/>
                <w:rFonts w:ascii="Corbel" w:hAnsi="Corbel"/>
                <w:noProof/>
              </w:rPr>
              <w:t>C-</w:t>
            </w:r>
            <w:r w:rsidR="00671564">
              <w:rPr>
                <w:rFonts w:cstheme="minorBidi"/>
                <w:noProof/>
              </w:rPr>
              <w:tab/>
            </w:r>
            <w:r w:rsidR="00671564" w:rsidRPr="003E30DB">
              <w:rPr>
                <w:rStyle w:val="Lienhypertexte"/>
                <w:rFonts w:ascii="Corbel" w:hAnsi="Corbel"/>
                <w:noProof/>
              </w:rPr>
              <w:t>Cas particulier des déchets dangereux</w:t>
            </w:r>
            <w:r w:rsidR="00671564">
              <w:rPr>
                <w:noProof/>
                <w:webHidden/>
              </w:rPr>
              <w:tab/>
            </w:r>
            <w:r w:rsidR="00671564">
              <w:rPr>
                <w:noProof/>
                <w:webHidden/>
              </w:rPr>
              <w:fldChar w:fldCharType="begin"/>
            </w:r>
            <w:r w:rsidR="00671564">
              <w:rPr>
                <w:noProof/>
                <w:webHidden/>
              </w:rPr>
              <w:instrText xml:space="preserve"> PAGEREF _Toc201911626 \h </w:instrText>
            </w:r>
            <w:r w:rsidR="00671564">
              <w:rPr>
                <w:noProof/>
                <w:webHidden/>
              </w:rPr>
            </w:r>
            <w:r w:rsidR="00671564">
              <w:rPr>
                <w:noProof/>
                <w:webHidden/>
              </w:rPr>
              <w:fldChar w:fldCharType="separate"/>
            </w:r>
            <w:r w:rsidR="00671564">
              <w:rPr>
                <w:noProof/>
                <w:webHidden/>
              </w:rPr>
              <w:t>10</w:t>
            </w:r>
            <w:r w:rsidR="00671564">
              <w:rPr>
                <w:noProof/>
                <w:webHidden/>
              </w:rPr>
              <w:fldChar w:fldCharType="end"/>
            </w:r>
          </w:hyperlink>
        </w:p>
        <w:p w14:paraId="524C4FD0" w14:textId="7ACCE3A3" w:rsidR="00671564" w:rsidRDefault="006E6A7A">
          <w:pPr>
            <w:pStyle w:val="TM3"/>
            <w:tabs>
              <w:tab w:val="left" w:pos="1100"/>
              <w:tab w:val="right" w:leader="dot" w:pos="9060"/>
            </w:tabs>
            <w:rPr>
              <w:rFonts w:cstheme="minorBidi"/>
              <w:noProof/>
            </w:rPr>
          </w:pPr>
          <w:hyperlink w:anchor="_Toc201911627" w:history="1">
            <w:r w:rsidR="00671564" w:rsidRPr="003E30DB">
              <w:rPr>
                <w:rStyle w:val="Lienhypertexte"/>
                <w:rFonts w:ascii="Corbel" w:hAnsi="Corbel"/>
                <w:noProof/>
              </w:rPr>
              <w:t>D-</w:t>
            </w:r>
            <w:r w:rsidR="00671564">
              <w:rPr>
                <w:rFonts w:cstheme="minorBidi"/>
                <w:noProof/>
              </w:rPr>
              <w:tab/>
            </w:r>
            <w:r w:rsidR="00671564" w:rsidRPr="003E30DB">
              <w:rPr>
                <w:rStyle w:val="Lienhypertexte"/>
                <w:rFonts w:ascii="Corbel" w:hAnsi="Corbel"/>
                <w:noProof/>
              </w:rPr>
              <w:t>Le matériel en fin de vie</w:t>
            </w:r>
            <w:r w:rsidR="00671564">
              <w:rPr>
                <w:noProof/>
                <w:webHidden/>
              </w:rPr>
              <w:tab/>
            </w:r>
            <w:r w:rsidR="00671564">
              <w:rPr>
                <w:noProof/>
                <w:webHidden/>
              </w:rPr>
              <w:fldChar w:fldCharType="begin"/>
            </w:r>
            <w:r w:rsidR="00671564">
              <w:rPr>
                <w:noProof/>
                <w:webHidden/>
              </w:rPr>
              <w:instrText xml:space="preserve"> PAGEREF _Toc201911627 \h </w:instrText>
            </w:r>
            <w:r w:rsidR="00671564">
              <w:rPr>
                <w:noProof/>
                <w:webHidden/>
              </w:rPr>
            </w:r>
            <w:r w:rsidR="00671564">
              <w:rPr>
                <w:noProof/>
                <w:webHidden/>
              </w:rPr>
              <w:fldChar w:fldCharType="separate"/>
            </w:r>
            <w:r w:rsidR="00671564">
              <w:rPr>
                <w:noProof/>
                <w:webHidden/>
              </w:rPr>
              <w:t>11</w:t>
            </w:r>
            <w:r w:rsidR="00671564">
              <w:rPr>
                <w:noProof/>
                <w:webHidden/>
              </w:rPr>
              <w:fldChar w:fldCharType="end"/>
            </w:r>
          </w:hyperlink>
        </w:p>
        <w:p w14:paraId="549EC98F" w14:textId="576CEEEA" w:rsidR="00671564" w:rsidRDefault="006E6A7A">
          <w:pPr>
            <w:pStyle w:val="TM2"/>
            <w:tabs>
              <w:tab w:val="left" w:pos="660"/>
              <w:tab w:val="right" w:leader="dot" w:pos="9060"/>
            </w:tabs>
            <w:rPr>
              <w:rFonts w:cstheme="minorBidi"/>
              <w:noProof/>
            </w:rPr>
          </w:pPr>
          <w:hyperlink w:anchor="_Toc201911628" w:history="1">
            <w:r w:rsidR="00671564" w:rsidRPr="003E30DB">
              <w:rPr>
                <w:rStyle w:val="Lienhypertexte"/>
                <w:rFonts w:ascii="Corbel" w:hAnsi="Corbel"/>
                <w:noProof/>
              </w:rPr>
              <w:t>I-</w:t>
            </w:r>
            <w:r w:rsidR="00671564">
              <w:rPr>
                <w:rFonts w:cstheme="minorBidi"/>
                <w:noProof/>
              </w:rPr>
              <w:tab/>
            </w:r>
            <w:r w:rsidR="00671564" w:rsidRPr="003E30DB">
              <w:rPr>
                <w:rStyle w:val="Lienhypertexte"/>
                <w:rFonts w:ascii="Corbel" w:hAnsi="Corbel"/>
                <w:noProof/>
              </w:rPr>
              <w:t>Obligations en matière de pièces détachées/pièces de rechange (Marchés de maintenance)</w:t>
            </w:r>
            <w:r w:rsidR="00671564">
              <w:rPr>
                <w:noProof/>
                <w:webHidden/>
              </w:rPr>
              <w:tab/>
            </w:r>
            <w:r w:rsidR="00671564">
              <w:rPr>
                <w:noProof/>
                <w:webHidden/>
              </w:rPr>
              <w:fldChar w:fldCharType="begin"/>
            </w:r>
            <w:r w:rsidR="00671564">
              <w:rPr>
                <w:noProof/>
                <w:webHidden/>
              </w:rPr>
              <w:instrText xml:space="preserve"> PAGEREF _Toc201911628 \h </w:instrText>
            </w:r>
            <w:r w:rsidR="00671564">
              <w:rPr>
                <w:noProof/>
                <w:webHidden/>
              </w:rPr>
            </w:r>
            <w:r w:rsidR="00671564">
              <w:rPr>
                <w:noProof/>
                <w:webHidden/>
              </w:rPr>
              <w:fldChar w:fldCharType="separate"/>
            </w:r>
            <w:r w:rsidR="00671564">
              <w:rPr>
                <w:noProof/>
                <w:webHidden/>
              </w:rPr>
              <w:t>11</w:t>
            </w:r>
            <w:r w:rsidR="00671564">
              <w:rPr>
                <w:noProof/>
                <w:webHidden/>
              </w:rPr>
              <w:fldChar w:fldCharType="end"/>
            </w:r>
          </w:hyperlink>
        </w:p>
        <w:p w14:paraId="6AA766F0" w14:textId="15481D48" w:rsidR="00671564" w:rsidRDefault="006E6A7A">
          <w:pPr>
            <w:pStyle w:val="TM1"/>
            <w:tabs>
              <w:tab w:val="right" w:leader="dot" w:pos="9060"/>
            </w:tabs>
            <w:rPr>
              <w:rFonts w:cstheme="minorBidi"/>
              <w:noProof/>
            </w:rPr>
          </w:pPr>
          <w:hyperlink w:anchor="_Toc201911629" w:history="1">
            <w:r w:rsidR="00671564" w:rsidRPr="003E30DB">
              <w:rPr>
                <w:rStyle w:val="Lienhypertexte"/>
                <w:rFonts w:ascii="Corbel" w:hAnsi="Corbel"/>
                <w:b/>
                <w:noProof/>
              </w:rPr>
              <w:t>PARTIE II</w:t>
            </w:r>
            <w:r w:rsidR="00671564">
              <w:rPr>
                <w:noProof/>
                <w:webHidden/>
              </w:rPr>
              <w:tab/>
            </w:r>
            <w:r w:rsidR="00671564">
              <w:rPr>
                <w:noProof/>
                <w:webHidden/>
              </w:rPr>
              <w:fldChar w:fldCharType="begin"/>
            </w:r>
            <w:r w:rsidR="00671564">
              <w:rPr>
                <w:noProof/>
                <w:webHidden/>
              </w:rPr>
              <w:instrText xml:space="preserve"> PAGEREF _Toc201911629 \h </w:instrText>
            </w:r>
            <w:r w:rsidR="00671564">
              <w:rPr>
                <w:noProof/>
                <w:webHidden/>
              </w:rPr>
            </w:r>
            <w:r w:rsidR="00671564">
              <w:rPr>
                <w:noProof/>
                <w:webHidden/>
              </w:rPr>
              <w:fldChar w:fldCharType="separate"/>
            </w:r>
            <w:r w:rsidR="00671564">
              <w:rPr>
                <w:noProof/>
                <w:webHidden/>
              </w:rPr>
              <w:t>12</w:t>
            </w:r>
            <w:r w:rsidR="00671564">
              <w:rPr>
                <w:noProof/>
                <w:webHidden/>
              </w:rPr>
              <w:fldChar w:fldCharType="end"/>
            </w:r>
          </w:hyperlink>
        </w:p>
        <w:p w14:paraId="3324E5EC" w14:textId="3B2B3C48" w:rsidR="00671564" w:rsidRDefault="006E6A7A">
          <w:pPr>
            <w:pStyle w:val="TM1"/>
            <w:tabs>
              <w:tab w:val="right" w:leader="dot" w:pos="9060"/>
            </w:tabs>
            <w:rPr>
              <w:rFonts w:cstheme="minorBidi"/>
              <w:noProof/>
            </w:rPr>
          </w:pPr>
          <w:hyperlink w:anchor="_Toc201911630" w:history="1">
            <w:r w:rsidR="00671564" w:rsidRPr="003E30DB">
              <w:rPr>
                <w:rStyle w:val="Lienhypertexte"/>
                <w:rFonts w:ascii="Corbel" w:hAnsi="Corbel"/>
                <w:b/>
                <w:noProof/>
              </w:rPr>
              <w:t>LE VOLET</w:t>
            </w:r>
            <w:r w:rsidR="00671564">
              <w:rPr>
                <w:noProof/>
                <w:webHidden/>
              </w:rPr>
              <w:tab/>
            </w:r>
            <w:r w:rsidR="00671564">
              <w:rPr>
                <w:noProof/>
                <w:webHidden/>
              </w:rPr>
              <w:fldChar w:fldCharType="begin"/>
            </w:r>
            <w:r w:rsidR="00671564">
              <w:rPr>
                <w:noProof/>
                <w:webHidden/>
              </w:rPr>
              <w:instrText xml:space="preserve"> PAGEREF _Toc201911630 \h </w:instrText>
            </w:r>
            <w:r w:rsidR="00671564">
              <w:rPr>
                <w:noProof/>
                <w:webHidden/>
              </w:rPr>
            </w:r>
            <w:r w:rsidR="00671564">
              <w:rPr>
                <w:noProof/>
                <w:webHidden/>
              </w:rPr>
              <w:fldChar w:fldCharType="separate"/>
            </w:r>
            <w:r w:rsidR="00671564">
              <w:rPr>
                <w:noProof/>
                <w:webHidden/>
              </w:rPr>
              <w:t>12</w:t>
            </w:r>
            <w:r w:rsidR="00671564">
              <w:rPr>
                <w:noProof/>
                <w:webHidden/>
              </w:rPr>
              <w:fldChar w:fldCharType="end"/>
            </w:r>
          </w:hyperlink>
        </w:p>
        <w:p w14:paraId="29955552" w14:textId="4A1E3EB3" w:rsidR="00671564" w:rsidRDefault="006E6A7A">
          <w:pPr>
            <w:pStyle w:val="TM1"/>
            <w:tabs>
              <w:tab w:val="right" w:leader="dot" w:pos="9060"/>
            </w:tabs>
            <w:rPr>
              <w:rFonts w:cstheme="minorBidi"/>
              <w:noProof/>
            </w:rPr>
          </w:pPr>
          <w:hyperlink w:anchor="_Toc201911631" w:history="1">
            <w:r w:rsidR="00671564" w:rsidRPr="003E30DB">
              <w:rPr>
                <w:rStyle w:val="Lienhypertexte"/>
                <w:rFonts w:ascii="Corbel" w:hAnsi="Corbel"/>
                <w:b/>
                <w:noProof/>
              </w:rPr>
              <w:t>SOCIAL</w:t>
            </w:r>
            <w:r w:rsidR="00671564">
              <w:rPr>
                <w:noProof/>
                <w:webHidden/>
              </w:rPr>
              <w:tab/>
            </w:r>
            <w:r w:rsidR="00671564">
              <w:rPr>
                <w:noProof/>
                <w:webHidden/>
              </w:rPr>
              <w:fldChar w:fldCharType="begin"/>
            </w:r>
            <w:r w:rsidR="00671564">
              <w:rPr>
                <w:noProof/>
                <w:webHidden/>
              </w:rPr>
              <w:instrText xml:space="preserve"> PAGEREF _Toc201911631 \h </w:instrText>
            </w:r>
            <w:r w:rsidR="00671564">
              <w:rPr>
                <w:noProof/>
                <w:webHidden/>
              </w:rPr>
            </w:r>
            <w:r w:rsidR="00671564">
              <w:rPr>
                <w:noProof/>
                <w:webHidden/>
              </w:rPr>
              <w:fldChar w:fldCharType="separate"/>
            </w:r>
            <w:r w:rsidR="00671564">
              <w:rPr>
                <w:noProof/>
                <w:webHidden/>
              </w:rPr>
              <w:t>12</w:t>
            </w:r>
            <w:r w:rsidR="00671564">
              <w:rPr>
                <w:noProof/>
                <w:webHidden/>
              </w:rPr>
              <w:fldChar w:fldCharType="end"/>
            </w:r>
          </w:hyperlink>
        </w:p>
        <w:p w14:paraId="60F6E24F" w14:textId="57B7286F" w:rsidR="00671564" w:rsidRDefault="006E6A7A">
          <w:pPr>
            <w:pStyle w:val="TM2"/>
            <w:tabs>
              <w:tab w:val="left" w:pos="660"/>
              <w:tab w:val="right" w:leader="dot" w:pos="9060"/>
            </w:tabs>
            <w:rPr>
              <w:rFonts w:cstheme="minorBidi"/>
              <w:noProof/>
            </w:rPr>
          </w:pPr>
          <w:hyperlink w:anchor="_Toc201911632" w:history="1">
            <w:r w:rsidR="00671564" w:rsidRPr="003E30DB">
              <w:rPr>
                <w:rStyle w:val="Lienhypertexte"/>
                <w:rFonts w:ascii="Corbel" w:hAnsi="Corbel"/>
                <w:noProof/>
              </w:rPr>
              <w:t>I-</w:t>
            </w:r>
            <w:r w:rsidR="00671564">
              <w:rPr>
                <w:rFonts w:cstheme="minorBidi"/>
                <w:noProof/>
              </w:rPr>
              <w:tab/>
            </w:r>
            <w:r w:rsidR="00671564" w:rsidRPr="003E30DB">
              <w:rPr>
                <w:rStyle w:val="Lienhypertexte"/>
                <w:rFonts w:ascii="Corbel" w:hAnsi="Corbel"/>
                <w:noProof/>
              </w:rPr>
              <w:t>Lutte contre les discriminations et engagement en faveur de l’égalité professionnelle</w:t>
            </w:r>
            <w:r w:rsidR="00671564">
              <w:rPr>
                <w:noProof/>
                <w:webHidden/>
              </w:rPr>
              <w:tab/>
            </w:r>
            <w:r w:rsidR="00671564">
              <w:rPr>
                <w:noProof/>
                <w:webHidden/>
              </w:rPr>
              <w:fldChar w:fldCharType="begin"/>
            </w:r>
            <w:r w:rsidR="00671564">
              <w:rPr>
                <w:noProof/>
                <w:webHidden/>
              </w:rPr>
              <w:instrText xml:space="preserve"> PAGEREF _Toc201911632 \h </w:instrText>
            </w:r>
            <w:r w:rsidR="00671564">
              <w:rPr>
                <w:noProof/>
                <w:webHidden/>
              </w:rPr>
            </w:r>
            <w:r w:rsidR="00671564">
              <w:rPr>
                <w:noProof/>
                <w:webHidden/>
              </w:rPr>
              <w:fldChar w:fldCharType="separate"/>
            </w:r>
            <w:r w:rsidR="00671564">
              <w:rPr>
                <w:noProof/>
                <w:webHidden/>
              </w:rPr>
              <w:t>13</w:t>
            </w:r>
            <w:r w:rsidR="00671564">
              <w:rPr>
                <w:noProof/>
                <w:webHidden/>
              </w:rPr>
              <w:fldChar w:fldCharType="end"/>
            </w:r>
          </w:hyperlink>
        </w:p>
        <w:p w14:paraId="7A54E163" w14:textId="129B9F0E" w:rsidR="00671564" w:rsidRDefault="006E6A7A">
          <w:pPr>
            <w:pStyle w:val="TM3"/>
            <w:tabs>
              <w:tab w:val="right" w:leader="dot" w:pos="9060"/>
            </w:tabs>
            <w:rPr>
              <w:rFonts w:cstheme="minorBidi"/>
              <w:noProof/>
            </w:rPr>
          </w:pPr>
          <w:hyperlink w:anchor="_Toc201911633" w:history="1">
            <w:r w:rsidR="00671564" w:rsidRPr="003E30DB">
              <w:rPr>
                <w:rStyle w:val="Lienhypertexte"/>
                <w:rFonts w:ascii="Corbel" w:hAnsi="Corbel"/>
                <w:noProof/>
              </w:rPr>
              <w:t>A – Obligations en matière de lutte contre le harcèlement sexuel et les agissements sexistes</w:t>
            </w:r>
            <w:r w:rsidR="00671564">
              <w:rPr>
                <w:noProof/>
                <w:webHidden/>
              </w:rPr>
              <w:tab/>
            </w:r>
            <w:r w:rsidR="00671564">
              <w:rPr>
                <w:noProof/>
                <w:webHidden/>
              </w:rPr>
              <w:fldChar w:fldCharType="begin"/>
            </w:r>
            <w:r w:rsidR="00671564">
              <w:rPr>
                <w:noProof/>
                <w:webHidden/>
              </w:rPr>
              <w:instrText xml:space="preserve"> PAGEREF _Toc201911633 \h </w:instrText>
            </w:r>
            <w:r w:rsidR="00671564">
              <w:rPr>
                <w:noProof/>
                <w:webHidden/>
              </w:rPr>
            </w:r>
            <w:r w:rsidR="00671564">
              <w:rPr>
                <w:noProof/>
                <w:webHidden/>
              </w:rPr>
              <w:fldChar w:fldCharType="separate"/>
            </w:r>
            <w:r w:rsidR="00671564">
              <w:rPr>
                <w:noProof/>
                <w:webHidden/>
              </w:rPr>
              <w:t>14</w:t>
            </w:r>
            <w:r w:rsidR="00671564">
              <w:rPr>
                <w:noProof/>
                <w:webHidden/>
              </w:rPr>
              <w:fldChar w:fldCharType="end"/>
            </w:r>
          </w:hyperlink>
        </w:p>
        <w:p w14:paraId="25579A5D" w14:textId="5EFECCF2" w:rsidR="00671564" w:rsidRDefault="006E6A7A">
          <w:pPr>
            <w:pStyle w:val="TM3"/>
            <w:tabs>
              <w:tab w:val="right" w:leader="dot" w:pos="9060"/>
            </w:tabs>
            <w:rPr>
              <w:rFonts w:cstheme="minorBidi"/>
              <w:noProof/>
            </w:rPr>
          </w:pPr>
          <w:hyperlink w:anchor="_Toc201911634" w:history="1">
            <w:r w:rsidR="00671564" w:rsidRPr="003E30DB">
              <w:rPr>
                <w:rStyle w:val="Lienhypertexte"/>
                <w:rFonts w:ascii="Corbel" w:hAnsi="Corbel"/>
                <w:noProof/>
              </w:rPr>
              <w:t>B – Obligations en matière de mixité et d’égalité professionnelle :</w:t>
            </w:r>
            <w:r w:rsidR="00671564">
              <w:rPr>
                <w:noProof/>
                <w:webHidden/>
              </w:rPr>
              <w:tab/>
            </w:r>
            <w:r w:rsidR="00671564">
              <w:rPr>
                <w:noProof/>
                <w:webHidden/>
              </w:rPr>
              <w:fldChar w:fldCharType="begin"/>
            </w:r>
            <w:r w:rsidR="00671564">
              <w:rPr>
                <w:noProof/>
                <w:webHidden/>
              </w:rPr>
              <w:instrText xml:space="preserve"> PAGEREF _Toc201911634 \h </w:instrText>
            </w:r>
            <w:r w:rsidR="00671564">
              <w:rPr>
                <w:noProof/>
                <w:webHidden/>
              </w:rPr>
            </w:r>
            <w:r w:rsidR="00671564">
              <w:rPr>
                <w:noProof/>
                <w:webHidden/>
              </w:rPr>
              <w:fldChar w:fldCharType="separate"/>
            </w:r>
            <w:r w:rsidR="00671564">
              <w:rPr>
                <w:noProof/>
                <w:webHidden/>
              </w:rPr>
              <w:t>14</w:t>
            </w:r>
            <w:r w:rsidR="00671564">
              <w:rPr>
                <w:noProof/>
                <w:webHidden/>
              </w:rPr>
              <w:fldChar w:fldCharType="end"/>
            </w:r>
          </w:hyperlink>
        </w:p>
        <w:p w14:paraId="2CC99DF4" w14:textId="413E66FC" w:rsidR="00671564" w:rsidRDefault="006E6A7A">
          <w:pPr>
            <w:pStyle w:val="TM3"/>
            <w:tabs>
              <w:tab w:val="right" w:leader="dot" w:pos="9060"/>
            </w:tabs>
            <w:rPr>
              <w:rFonts w:cstheme="minorBidi"/>
              <w:noProof/>
            </w:rPr>
          </w:pPr>
          <w:hyperlink w:anchor="_Toc201911635" w:history="1">
            <w:r w:rsidR="00671564" w:rsidRPr="003E30DB">
              <w:rPr>
                <w:rStyle w:val="Lienhypertexte"/>
                <w:rFonts w:ascii="Corbel" w:hAnsi="Corbel"/>
                <w:noProof/>
              </w:rPr>
              <w:t>C – Obligations en matière de lutte contre les discriminations :</w:t>
            </w:r>
            <w:r w:rsidR="00671564">
              <w:rPr>
                <w:noProof/>
                <w:webHidden/>
              </w:rPr>
              <w:tab/>
            </w:r>
            <w:r w:rsidR="00671564">
              <w:rPr>
                <w:noProof/>
                <w:webHidden/>
              </w:rPr>
              <w:fldChar w:fldCharType="begin"/>
            </w:r>
            <w:r w:rsidR="00671564">
              <w:rPr>
                <w:noProof/>
                <w:webHidden/>
              </w:rPr>
              <w:instrText xml:space="preserve"> PAGEREF _Toc201911635 \h </w:instrText>
            </w:r>
            <w:r w:rsidR="00671564">
              <w:rPr>
                <w:noProof/>
                <w:webHidden/>
              </w:rPr>
            </w:r>
            <w:r w:rsidR="00671564">
              <w:rPr>
                <w:noProof/>
                <w:webHidden/>
              </w:rPr>
              <w:fldChar w:fldCharType="separate"/>
            </w:r>
            <w:r w:rsidR="00671564">
              <w:rPr>
                <w:noProof/>
                <w:webHidden/>
              </w:rPr>
              <w:t>14</w:t>
            </w:r>
            <w:r w:rsidR="00671564">
              <w:rPr>
                <w:noProof/>
                <w:webHidden/>
              </w:rPr>
              <w:fldChar w:fldCharType="end"/>
            </w:r>
          </w:hyperlink>
        </w:p>
        <w:p w14:paraId="4DBD6E02" w14:textId="30CC2B07" w:rsidR="00671564" w:rsidRDefault="006E6A7A">
          <w:pPr>
            <w:pStyle w:val="TM2"/>
            <w:tabs>
              <w:tab w:val="left" w:pos="660"/>
              <w:tab w:val="right" w:leader="dot" w:pos="9060"/>
            </w:tabs>
            <w:rPr>
              <w:rFonts w:cstheme="minorBidi"/>
              <w:noProof/>
            </w:rPr>
          </w:pPr>
          <w:hyperlink w:anchor="_Toc201911636" w:history="1">
            <w:r w:rsidR="00671564" w:rsidRPr="003E30DB">
              <w:rPr>
                <w:rStyle w:val="Lienhypertexte"/>
                <w:rFonts w:ascii="Corbel" w:hAnsi="Corbel"/>
                <w:noProof/>
              </w:rPr>
              <w:t>II-</w:t>
            </w:r>
            <w:r w:rsidR="00671564">
              <w:rPr>
                <w:rFonts w:cstheme="minorBidi"/>
                <w:noProof/>
              </w:rPr>
              <w:tab/>
            </w:r>
            <w:r w:rsidR="00671564" w:rsidRPr="003E30DB">
              <w:rPr>
                <w:rStyle w:val="Lienhypertexte"/>
                <w:rFonts w:ascii="Corbel" w:hAnsi="Corbel"/>
                <w:noProof/>
              </w:rPr>
              <w:t>- Devoir de vigilance des entreprises</w:t>
            </w:r>
            <w:r w:rsidR="00671564">
              <w:rPr>
                <w:noProof/>
                <w:webHidden/>
              </w:rPr>
              <w:tab/>
            </w:r>
            <w:r w:rsidR="00671564">
              <w:rPr>
                <w:noProof/>
                <w:webHidden/>
              </w:rPr>
              <w:fldChar w:fldCharType="begin"/>
            </w:r>
            <w:r w:rsidR="00671564">
              <w:rPr>
                <w:noProof/>
                <w:webHidden/>
              </w:rPr>
              <w:instrText xml:space="preserve"> PAGEREF _Toc201911636 \h </w:instrText>
            </w:r>
            <w:r w:rsidR="00671564">
              <w:rPr>
                <w:noProof/>
                <w:webHidden/>
              </w:rPr>
            </w:r>
            <w:r w:rsidR="00671564">
              <w:rPr>
                <w:noProof/>
                <w:webHidden/>
              </w:rPr>
              <w:fldChar w:fldCharType="separate"/>
            </w:r>
            <w:r w:rsidR="00671564">
              <w:rPr>
                <w:noProof/>
                <w:webHidden/>
              </w:rPr>
              <w:t>15</w:t>
            </w:r>
            <w:r w:rsidR="00671564">
              <w:rPr>
                <w:noProof/>
                <w:webHidden/>
              </w:rPr>
              <w:fldChar w:fldCharType="end"/>
            </w:r>
          </w:hyperlink>
        </w:p>
        <w:p w14:paraId="2E63DB4B" w14:textId="51B8D3CF" w:rsidR="00211FBB" w:rsidRPr="00D63098" w:rsidRDefault="00211FBB">
          <w:pPr>
            <w:rPr>
              <w:rFonts w:ascii="Corbel" w:hAnsi="Corbel"/>
            </w:rPr>
          </w:pPr>
          <w:r w:rsidRPr="00D63098">
            <w:rPr>
              <w:rFonts w:ascii="Corbel" w:hAnsi="Corbel"/>
              <w:b/>
              <w:bCs/>
            </w:rPr>
            <w:fldChar w:fldCharType="end"/>
          </w:r>
        </w:p>
      </w:sdtContent>
    </w:sdt>
    <w:p w14:paraId="1261CAA7" w14:textId="6A3C66E9" w:rsidR="00211FBB" w:rsidRPr="00D63098" w:rsidRDefault="00211FBB" w:rsidP="005E5C02">
      <w:pPr>
        <w:jc w:val="both"/>
        <w:rPr>
          <w:rFonts w:ascii="Corbel" w:hAnsi="Corbel"/>
          <w:b/>
          <w:color w:val="70AD47" w:themeColor="accent6"/>
        </w:rPr>
      </w:pPr>
    </w:p>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1" w:name="_Toc415222000"/>
      <w:bookmarkStart w:id="2" w:name="_Toc153907347"/>
    </w:p>
    <w:p w14:paraId="0D6DE9F6" w14:textId="77777777" w:rsidR="00065349" w:rsidRDefault="00065349" w:rsidP="003E5222">
      <w:pPr>
        <w:pStyle w:val="Titre1"/>
        <w:jc w:val="center"/>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3" w:name="_Toc201911611"/>
      <w:r w:rsidRPr="00065349">
        <w:rPr>
          <w:rFonts w:ascii="Corbel" w:hAnsi="Corbel"/>
          <w:b/>
          <w:color w:val="70AD47" w:themeColor="accent6"/>
          <w:sz w:val="72"/>
        </w:rPr>
        <w:t>PARTIE I</w:t>
      </w:r>
      <w:bookmarkEnd w:id="3"/>
    </w:p>
    <w:p w14:paraId="56E3DC1B" w14:textId="17D6197A" w:rsidR="00975D27" w:rsidRPr="00065349" w:rsidRDefault="00C57CE9" w:rsidP="003E5222">
      <w:pPr>
        <w:pStyle w:val="Titre1"/>
        <w:jc w:val="center"/>
        <w:rPr>
          <w:rFonts w:ascii="Corbel" w:hAnsi="Corbel"/>
          <w:b/>
          <w:color w:val="70AD47" w:themeColor="accent6"/>
          <w:sz w:val="72"/>
        </w:rPr>
      </w:pPr>
      <w:bookmarkStart w:id="4" w:name="_Toc201911612"/>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4"/>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0419B5C1"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70196821" w14:textId="77777777" w:rsidR="00E10A21" w:rsidRPr="00D63098" w:rsidRDefault="00E10A21" w:rsidP="00C57CE9">
      <w:pPr>
        <w:jc w:val="both"/>
        <w:rPr>
          <w:rFonts w:ascii="Corbel" w:hAnsi="Corbel"/>
        </w:rPr>
      </w:pPr>
    </w:p>
    <w:p w14:paraId="30854E5B" w14:textId="55E31011" w:rsidR="00975D27" w:rsidRPr="00D63098" w:rsidRDefault="00975D27" w:rsidP="00D10CBF">
      <w:pPr>
        <w:pStyle w:val="Titre2"/>
        <w:numPr>
          <w:ilvl w:val="0"/>
          <w:numId w:val="8"/>
        </w:numPr>
        <w:jc w:val="both"/>
        <w:rPr>
          <w:rFonts w:ascii="Corbel" w:hAnsi="Corbel"/>
          <w:u w:val="single"/>
        </w:rPr>
      </w:pPr>
      <w:bookmarkStart w:id="5" w:name="_Toc201911613"/>
      <w:r w:rsidRPr="00D63098">
        <w:rPr>
          <w:rFonts w:ascii="Corbel" w:hAnsi="Corbel"/>
          <w:u w:val="single"/>
        </w:rPr>
        <w:t>Les obligations en matière d’emballage</w:t>
      </w:r>
      <w:bookmarkEnd w:id="1"/>
      <w:bookmarkEnd w:id="2"/>
      <w:r w:rsidR="00C57CE9">
        <w:rPr>
          <w:rFonts w:ascii="Corbel" w:hAnsi="Corbel"/>
          <w:u w:val="single"/>
        </w:rPr>
        <w:t>s</w:t>
      </w:r>
      <w:bookmarkEnd w:id="5"/>
    </w:p>
    <w:p w14:paraId="59513AF6" w14:textId="4B391203" w:rsidR="00211FBB" w:rsidRPr="00D63098" w:rsidRDefault="00211FBB" w:rsidP="00211FBB">
      <w:pPr>
        <w:rPr>
          <w:rFonts w:ascii="Corbel" w:hAnsi="Corbel"/>
        </w:rPr>
      </w:pPr>
    </w:p>
    <w:p w14:paraId="7E155266" w14:textId="6774C7CB" w:rsidR="0051474B" w:rsidRPr="00D63098" w:rsidRDefault="00C57CE9" w:rsidP="00211FBB">
      <w:pPr>
        <w:rPr>
          <w:rFonts w:ascii="Corbel" w:hAnsi="Corbel"/>
        </w:rPr>
      </w:pPr>
      <w:r w:rsidRPr="00D63098">
        <w:rPr>
          <w:rFonts w:ascii="Corbel" w:hAnsi="Corbel"/>
          <w:noProof/>
          <w:lang w:eastAsia="fr-FR"/>
        </w:rPr>
        <w:drawing>
          <wp:anchor distT="0" distB="0" distL="114300" distR="114300" simplePos="0" relativeHeight="251661312" behindDoc="1" locked="0" layoutInCell="1" allowOverlap="1" wp14:anchorId="0EEA1770" wp14:editId="289F4EBD">
            <wp:simplePos x="0" y="0"/>
            <wp:positionH relativeFrom="column">
              <wp:posOffset>1903746</wp:posOffset>
            </wp:positionH>
            <wp:positionV relativeFrom="paragraph">
              <wp:posOffset>40320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p>
    <w:p w14:paraId="19613432" w14:textId="61A26E70" w:rsidR="0051474B" w:rsidRPr="00D63098" w:rsidRDefault="0051474B" w:rsidP="00211FBB">
      <w:pPr>
        <w:rPr>
          <w:rFonts w:ascii="Corbel" w:hAnsi="Corbel"/>
        </w:rPr>
      </w:pPr>
    </w:p>
    <w:p w14:paraId="2F73B5AD" w14:textId="14BF158C" w:rsidR="0051474B" w:rsidRPr="00D63098" w:rsidRDefault="0051474B" w:rsidP="00211FBB">
      <w:pPr>
        <w:rPr>
          <w:rFonts w:ascii="Corbel" w:hAnsi="Corbel"/>
        </w:rPr>
      </w:pPr>
    </w:p>
    <w:p w14:paraId="01AA5230" w14:textId="252ACBE0" w:rsidR="0051474B" w:rsidRPr="00D63098" w:rsidRDefault="0051474B" w:rsidP="00211FBB">
      <w:pPr>
        <w:rPr>
          <w:rFonts w:ascii="Corbel" w:hAnsi="Corbel"/>
        </w:rPr>
      </w:pPr>
    </w:p>
    <w:p w14:paraId="75DC1DA0" w14:textId="655C0854" w:rsidR="0051474B" w:rsidRPr="00CC4EC2" w:rsidRDefault="0051474B" w:rsidP="00E161B9">
      <w:pPr>
        <w:pStyle w:val="NormalWeb"/>
        <w:tabs>
          <w:tab w:val="left" w:pos="9070"/>
        </w:tabs>
        <w:spacing w:after="0"/>
        <w:jc w:val="both"/>
        <w:rPr>
          <w:rFonts w:ascii="Corbel" w:hAnsi="Corbel" w:cstheme="majorHAnsi"/>
          <w:sz w:val="20"/>
          <w:szCs w:val="20"/>
        </w:rPr>
      </w:pPr>
    </w:p>
    <w:p w14:paraId="16B87953" w14:textId="70922B17" w:rsidR="0051474B" w:rsidRPr="00E161B9" w:rsidRDefault="00CC4EC2" w:rsidP="00E161B9">
      <w:pPr>
        <w:pStyle w:val="NormalWeb"/>
        <w:tabs>
          <w:tab w:val="left" w:pos="9070"/>
        </w:tabs>
        <w:spacing w:after="0"/>
        <w:jc w:val="both"/>
        <w:rPr>
          <w:rFonts w:ascii="Corbel" w:hAnsi="Corbel" w:cstheme="majorHAnsi"/>
          <w:b/>
          <w:sz w:val="20"/>
          <w:szCs w:val="20"/>
          <w:u w:val="single"/>
        </w:rPr>
      </w:pPr>
      <w:r w:rsidRPr="00E161B9">
        <w:rPr>
          <w:rFonts w:ascii="Corbel" w:hAnsi="Corbel" w:cstheme="majorHAnsi"/>
          <w:b/>
          <w:sz w:val="20"/>
          <w:szCs w:val="20"/>
          <w:u w:val="single"/>
        </w:rPr>
        <w:t>TERMINOLOGIE « EMBALLAGES »</w:t>
      </w:r>
    </w:p>
    <w:p w14:paraId="73441D09"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Les produits subissent trois niveaux d'emballage :</w:t>
      </w:r>
    </w:p>
    <w:p w14:paraId="171AC866" w14:textId="454E432E"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primaire</w:t>
      </w:r>
      <w:r w:rsidRPr="00CC4EC2">
        <w:rPr>
          <w:rFonts w:ascii="Corbel" w:hAnsi="Corbel" w:cstheme="majorHAnsi"/>
          <w:sz w:val="20"/>
          <w:szCs w:val="20"/>
        </w:rPr>
        <w:t> : c'est l'enveloppe matérielle au contact direct du produit, qu'on appelle aussi le "conditionnement".</w:t>
      </w:r>
    </w:p>
    <w:p w14:paraId="7986BAB5" w14:textId="77777777" w:rsidR="00CC4EC2" w:rsidRPr="00CD60AC"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secondaire</w:t>
      </w:r>
      <w:r w:rsidRPr="00CC4EC2">
        <w:rPr>
          <w:rFonts w:ascii="Corbel" w:hAnsi="Corbel" w:cstheme="majorHAnsi"/>
          <w:sz w:val="20"/>
          <w:szCs w:val="20"/>
        </w:rPr>
        <w:t xml:space="preserve"> : il entoure </w:t>
      </w:r>
      <w:r>
        <w:rPr>
          <w:rFonts w:ascii="Corbel" w:hAnsi="Corbel" w:cstheme="majorHAnsi"/>
          <w:sz w:val="20"/>
          <w:szCs w:val="20"/>
        </w:rPr>
        <w:t>l’emballage primaire (</w:t>
      </w:r>
      <w:r w:rsidRPr="00CC4EC2">
        <w:rPr>
          <w:rFonts w:ascii="Corbel" w:hAnsi="Corbel" w:cstheme="majorHAnsi"/>
          <w:sz w:val="20"/>
          <w:szCs w:val="20"/>
        </w:rPr>
        <w:t>le conditionnement, qu'on appelle aussi "emballage"</w:t>
      </w:r>
      <w:r>
        <w:rPr>
          <w:rFonts w:ascii="Corbel" w:hAnsi="Corbel" w:cstheme="majorHAnsi"/>
          <w:sz w:val="20"/>
          <w:szCs w:val="20"/>
        </w:rPr>
        <w:t>)</w:t>
      </w:r>
      <w:r w:rsidRPr="00CC4EC2">
        <w:rPr>
          <w:rFonts w:ascii="Corbel" w:hAnsi="Corbel" w:cstheme="majorHAnsi"/>
          <w:sz w:val="20"/>
          <w:szCs w:val="20"/>
        </w:rPr>
        <w:t>. </w:t>
      </w:r>
      <w:r w:rsidRPr="00CD60AC">
        <w:rPr>
          <w:rFonts w:ascii="Corbel" w:hAnsi="Corbel" w:cstheme="majorHAnsi"/>
          <w:sz w:val="20"/>
          <w:szCs w:val="20"/>
        </w:rPr>
        <w:t xml:space="preserve">Il a un rôle physique, il permet de regrouper les produits en unité d'achat et c'est un média d'information. </w:t>
      </w:r>
    </w:p>
    <w:p w14:paraId="40B5A0CC" w14:textId="77777777" w:rsidR="00CC4EC2" w:rsidRPr="00CD60AC" w:rsidRDefault="00CC4EC2" w:rsidP="00E161B9">
      <w:pPr>
        <w:pStyle w:val="NormalWeb"/>
        <w:tabs>
          <w:tab w:val="left" w:pos="9070"/>
        </w:tabs>
        <w:spacing w:after="0"/>
        <w:jc w:val="both"/>
        <w:rPr>
          <w:rFonts w:ascii="Corbel" w:hAnsi="Corbel" w:cstheme="majorHAnsi"/>
          <w:sz w:val="20"/>
          <w:szCs w:val="20"/>
        </w:rPr>
      </w:pPr>
      <w:r w:rsidRPr="00CD60AC">
        <w:rPr>
          <w:rFonts w:ascii="Corbel" w:hAnsi="Corbel" w:cstheme="majorHAnsi"/>
          <w:sz w:val="20"/>
          <w:szCs w:val="20"/>
        </w:rPr>
        <w:t>L’emballage secondaire inclut d’autres éléments en plus du simple packaging primaire. Par exemple, un coussin de présentation, du </w:t>
      </w:r>
      <w:hyperlink r:id="rId16" w:tgtFrame="_blank" w:history="1">
        <w:r w:rsidRPr="00CD60AC">
          <w:rPr>
            <w:rFonts w:ascii="Corbel" w:hAnsi="Corbel" w:cstheme="majorHAnsi"/>
            <w:sz w:val="20"/>
            <w:szCs w:val="20"/>
          </w:rPr>
          <w:t>calage</w:t>
        </w:r>
      </w:hyperlink>
      <w:r w:rsidRPr="00CD60AC">
        <w:rPr>
          <w:rFonts w:ascii="Corbel" w:hAnsi="Corbel" w:cstheme="majorHAnsi"/>
          <w:sz w:val="20"/>
          <w:szCs w:val="20"/>
        </w:rPr>
        <w:t>, un séparateur pour organiser les produits…</w:t>
      </w:r>
    </w:p>
    <w:p w14:paraId="12E69372" w14:textId="7983FC5F" w:rsidR="00CC4EC2" w:rsidRPr="00CD60AC" w:rsidRDefault="00CC4EC2" w:rsidP="00E161B9">
      <w:pPr>
        <w:pStyle w:val="NormalWeb"/>
        <w:tabs>
          <w:tab w:val="left" w:pos="9070"/>
        </w:tabs>
        <w:spacing w:after="0"/>
        <w:jc w:val="both"/>
        <w:rPr>
          <w:rFonts w:ascii="Corbel" w:hAnsi="Corbel" w:cstheme="majorHAnsi"/>
          <w:sz w:val="20"/>
          <w:szCs w:val="20"/>
        </w:rPr>
      </w:pPr>
      <w:r w:rsidRPr="00CD60AC">
        <w:rPr>
          <w:rFonts w:ascii="Corbel" w:hAnsi="Corbel" w:cstheme="majorHAnsi"/>
          <w:b/>
          <w:sz w:val="20"/>
          <w:szCs w:val="20"/>
          <w:u w:val="single"/>
        </w:rPr>
        <w:t>Emballage tertiaire</w:t>
      </w:r>
      <w:r w:rsidRPr="00CD60AC">
        <w:rPr>
          <w:rFonts w:ascii="Corbel" w:hAnsi="Corbel" w:cstheme="majorHAnsi"/>
          <w:sz w:val="20"/>
          <w:szCs w:val="20"/>
        </w:rPr>
        <w:t> : Il est aussi appelé emballage de manutention ou transport.il regroupe les produits en unités de livraison. Ce sont les cartons, les houssages plastiques qui recouvrent la palette de produits.</w:t>
      </w:r>
    </w:p>
    <w:p w14:paraId="381A2FF0" w14:textId="6F2A6FF0" w:rsidR="00CC4EC2" w:rsidRPr="00CD60AC" w:rsidRDefault="00CC4EC2" w:rsidP="00E161B9">
      <w:pPr>
        <w:shd w:val="clear" w:color="auto" w:fill="FFFFFF"/>
        <w:spacing w:after="100" w:afterAutospacing="1" w:line="240" w:lineRule="auto"/>
        <w:jc w:val="both"/>
        <w:rPr>
          <w:rFonts w:ascii="Corbel" w:hAnsi="Corbel" w:cstheme="majorHAnsi"/>
          <w:sz w:val="20"/>
          <w:szCs w:val="20"/>
        </w:rPr>
      </w:pPr>
      <w:r w:rsidRPr="00CD60AC">
        <w:rPr>
          <w:rFonts w:ascii="Corbel" w:hAnsi="Corbel" w:cstheme="majorHAnsi"/>
          <w:sz w:val="20"/>
          <w:szCs w:val="20"/>
        </w:rPr>
        <w:t>L’emballage tertiaire peut prendre différentes formes. Par exemple</w:t>
      </w:r>
      <w:r w:rsidR="00E161B9" w:rsidRPr="00CD60AC">
        <w:rPr>
          <w:rFonts w:ascii="Corbel" w:hAnsi="Corbel" w:cstheme="majorHAnsi"/>
          <w:sz w:val="20"/>
          <w:szCs w:val="20"/>
        </w:rPr>
        <w:t> : Un</w:t>
      </w:r>
      <w:r w:rsidRPr="00CD60AC">
        <w:rPr>
          <w:rFonts w:ascii="Corbel" w:hAnsi="Corbel" w:cstheme="majorHAnsi"/>
          <w:sz w:val="20"/>
          <w:szCs w:val="20"/>
        </w:rPr>
        <w:t xml:space="preserve"> film plastique maintenant en place une grande quantité d’emballages secondaires</w:t>
      </w:r>
      <w:r w:rsidR="008569E7" w:rsidRPr="00CD60AC">
        <w:rPr>
          <w:rFonts w:ascii="Arial" w:hAnsi="Arial" w:cs="Arial"/>
          <w:sz w:val="20"/>
          <w:szCs w:val="20"/>
        </w:rPr>
        <w:t> </w:t>
      </w:r>
      <w:r w:rsidR="008569E7" w:rsidRPr="00CD60AC">
        <w:rPr>
          <w:rFonts w:ascii="Corbel" w:hAnsi="Corbel" w:cstheme="majorHAnsi"/>
          <w:sz w:val="20"/>
          <w:szCs w:val="20"/>
        </w:rPr>
        <w:t>; une</w:t>
      </w:r>
      <w:r w:rsidRPr="00CD60AC">
        <w:rPr>
          <w:rFonts w:ascii="Corbel" w:hAnsi="Corbel" w:cstheme="majorHAnsi"/>
          <w:sz w:val="20"/>
          <w:szCs w:val="20"/>
        </w:rPr>
        <w:t xml:space="preserve"> palette</w:t>
      </w:r>
      <w:r w:rsidR="008569E7" w:rsidRPr="00CD60AC">
        <w:rPr>
          <w:rFonts w:ascii="Arial" w:hAnsi="Arial" w:cs="Arial"/>
          <w:sz w:val="20"/>
          <w:szCs w:val="20"/>
        </w:rPr>
        <w:t> </w:t>
      </w:r>
      <w:r w:rsidR="008569E7" w:rsidRPr="00CD60AC">
        <w:rPr>
          <w:rFonts w:ascii="Corbel" w:hAnsi="Corbel" w:cstheme="majorHAnsi"/>
          <w:sz w:val="20"/>
          <w:szCs w:val="20"/>
        </w:rPr>
        <w:t>; des</w:t>
      </w:r>
      <w:r w:rsidRPr="00CD60AC">
        <w:rPr>
          <w:rFonts w:ascii="Corbel" w:hAnsi="Corbel" w:cstheme="majorHAnsi"/>
          <w:sz w:val="20"/>
          <w:szCs w:val="20"/>
        </w:rPr>
        <w:t xml:space="preserve"> caisses</w:t>
      </w:r>
      <w:r w:rsidR="008569E7" w:rsidRPr="00CD60AC">
        <w:rPr>
          <w:rFonts w:ascii="Arial" w:hAnsi="Arial" w:cs="Arial"/>
          <w:sz w:val="20"/>
          <w:szCs w:val="20"/>
        </w:rPr>
        <w:t> </w:t>
      </w:r>
      <w:r w:rsidR="008569E7" w:rsidRPr="00CD60AC">
        <w:rPr>
          <w:rFonts w:ascii="Corbel" w:hAnsi="Corbel" w:cstheme="majorHAnsi"/>
          <w:sz w:val="20"/>
          <w:szCs w:val="20"/>
        </w:rPr>
        <w:t>; des</w:t>
      </w:r>
      <w:r w:rsidRPr="00CD60AC">
        <w:rPr>
          <w:rFonts w:ascii="Corbel" w:hAnsi="Corbel" w:cstheme="majorHAnsi"/>
          <w:sz w:val="20"/>
          <w:szCs w:val="20"/>
        </w:rPr>
        <w:t xml:space="preserve"> conteneurs…</w:t>
      </w:r>
    </w:p>
    <w:p w14:paraId="051BB5C1" w14:textId="04169D26" w:rsidR="00975D27" w:rsidRPr="00CD60AC" w:rsidRDefault="00975D27" w:rsidP="00975D27">
      <w:pPr>
        <w:pStyle w:val="RedPara"/>
        <w:tabs>
          <w:tab w:val="left" w:pos="9070"/>
        </w:tabs>
        <w:spacing w:before="0" w:after="0"/>
        <w:jc w:val="both"/>
        <w:rPr>
          <w:rFonts w:ascii="Corbel" w:hAnsi="Corbel" w:cstheme="majorHAnsi"/>
          <w:color w:val="222222"/>
          <w:sz w:val="20"/>
          <w:szCs w:val="20"/>
        </w:rPr>
      </w:pPr>
      <w:r w:rsidRPr="00CD60AC">
        <w:rPr>
          <w:rFonts w:ascii="Corbel" w:hAnsi="Corbel" w:cstheme="majorHAnsi"/>
          <w:color w:val="222222"/>
          <w:sz w:val="20"/>
          <w:szCs w:val="20"/>
        </w:rPr>
        <w:t>Le titulaire s'engage à privilégier la livraison en vrac plutôt que par unité distincte.</w:t>
      </w:r>
    </w:p>
    <w:p w14:paraId="72975EEB" w14:textId="1E145853" w:rsidR="00CC4EC2" w:rsidRPr="00CD60AC" w:rsidRDefault="00CC4EC2" w:rsidP="00975D27">
      <w:pPr>
        <w:pStyle w:val="RedPara"/>
        <w:tabs>
          <w:tab w:val="left" w:pos="9070"/>
        </w:tabs>
        <w:spacing w:before="0" w:after="0"/>
        <w:jc w:val="both"/>
        <w:rPr>
          <w:rFonts w:ascii="Corbel" w:hAnsi="Corbel" w:cstheme="majorHAnsi"/>
          <w:color w:val="222222"/>
          <w:sz w:val="20"/>
          <w:szCs w:val="20"/>
        </w:rPr>
      </w:pPr>
    </w:p>
    <w:p w14:paraId="29FC09FE" w14:textId="08EB199E" w:rsidR="00975D27" w:rsidRPr="00CD60AC" w:rsidRDefault="00211FBB" w:rsidP="00D10CBF">
      <w:pPr>
        <w:pStyle w:val="Titre3"/>
        <w:numPr>
          <w:ilvl w:val="0"/>
          <w:numId w:val="9"/>
        </w:numPr>
        <w:rPr>
          <w:rFonts w:ascii="Corbel" w:hAnsi="Corbel"/>
        </w:rPr>
      </w:pPr>
      <w:bookmarkStart w:id="6" w:name="_Toc93322564"/>
      <w:bookmarkStart w:id="7" w:name="_Toc153907348"/>
      <w:r w:rsidRPr="00CD60AC">
        <w:rPr>
          <w:rFonts w:ascii="Corbel" w:hAnsi="Corbel"/>
        </w:rPr>
        <w:t xml:space="preserve"> </w:t>
      </w:r>
      <w:bookmarkStart w:id="8" w:name="_Toc201911614"/>
      <w:r w:rsidR="00975D27" w:rsidRPr="00CD60AC">
        <w:rPr>
          <w:rFonts w:ascii="Corbel" w:hAnsi="Corbel"/>
        </w:rPr>
        <w:t>Qualité des emballages</w:t>
      </w:r>
      <w:bookmarkEnd w:id="6"/>
      <w:bookmarkEnd w:id="7"/>
      <w:r w:rsidR="00CC4EC2" w:rsidRPr="00CD60AC">
        <w:rPr>
          <w:rFonts w:ascii="Corbel" w:hAnsi="Corbel"/>
        </w:rPr>
        <w:t xml:space="preserve"> </w:t>
      </w:r>
      <w:r w:rsidR="00E161B9" w:rsidRPr="00CD60AC">
        <w:rPr>
          <w:rFonts w:ascii="Corbel" w:hAnsi="Corbel"/>
        </w:rPr>
        <w:t>(primaire, secondaire et tertiaire)</w:t>
      </w:r>
      <w:bookmarkEnd w:id="8"/>
    </w:p>
    <w:p w14:paraId="4D514E21" w14:textId="77777777" w:rsidR="00211FBB" w:rsidRPr="00D63098" w:rsidRDefault="00211FBB" w:rsidP="00211FBB">
      <w:pPr>
        <w:rPr>
          <w:rFonts w:ascii="Corbel" w:hAnsi="Corbel"/>
        </w:rPr>
      </w:pPr>
    </w:p>
    <w:p w14:paraId="45182B37"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La qualité des emballages est de la responsabilité du titulaire.</w:t>
      </w:r>
    </w:p>
    <w:p w14:paraId="4B3EC3EE" w14:textId="77777777" w:rsidR="00975D27" w:rsidRPr="00D63098" w:rsidRDefault="00975D27" w:rsidP="0075677B">
      <w:pPr>
        <w:pStyle w:val="NormalWeb"/>
        <w:tabs>
          <w:tab w:val="left" w:pos="9070"/>
        </w:tabs>
        <w:spacing w:after="0"/>
        <w:jc w:val="both"/>
        <w:rPr>
          <w:rFonts w:ascii="Corbel" w:hAnsi="Corbel" w:cstheme="majorHAnsi"/>
          <w:strike/>
          <w:sz w:val="20"/>
          <w:szCs w:val="20"/>
        </w:rPr>
      </w:pPr>
    </w:p>
    <w:p w14:paraId="41EF7154"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utilise des contenants réutilisables, recyclés, recyclables, ou réemployés. </w:t>
      </w:r>
    </w:p>
    <w:p w14:paraId="19DB84A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157BB130"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Il veille également, dans la mesure du possible, à en réduire les quantités, en volume et en poids et à limiter au maximum l’utilisation de suremballages.</w:t>
      </w:r>
    </w:p>
    <w:p w14:paraId="454947B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27512A0C"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devra, sur simple demande de l’acheteur, produire tout document permettant de justifier l’utilisation de ce type de contenants, les conditions de réutilisation et les filières de recyclage. </w:t>
      </w:r>
    </w:p>
    <w:p w14:paraId="6FC6DDC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640FB8B0" w14:textId="77777777" w:rsidR="00CD60AC" w:rsidRDefault="00CD60AC" w:rsidP="00CD60AC">
      <w:pPr>
        <w:pStyle w:val="NormalWeb"/>
        <w:tabs>
          <w:tab w:val="left" w:pos="9070"/>
        </w:tabs>
        <w:spacing w:after="0"/>
        <w:jc w:val="both"/>
        <w:rPr>
          <w:rFonts w:ascii="Corbel" w:hAnsi="Corbel" w:cstheme="majorHAnsi"/>
          <w:sz w:val="20"/>
          <w:szCs w:val="20"/>
        </w:rPr>
      </w:pPr>
      <w:r w:rsidRPr="00500EF3">
        <w:rPr>
          <w:rFonts w:ascii="Corbel" w:hAnsi="Corbel" w:cstheme="majorHAnsi"/>
          <w:sz w:val="20"/>
          <w:szCs w:val="20"/>
        </w:rPr>
        <w:t>La non-transmission de ces justificatifs, dans un délai de 30 jours suivant la demande de l’acheteur, sera passible de l’application d’une pénalité de 50 euros par jour de retard.</w:t>
      </w:r>
    </w:p>
    <w:p w14:paraId="4F40053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6613F048" w14:textId="77777777" w:rsidR="00975D27" w:rsidRPr="00D63098" w:rsidRDefault="00975D27" w:rsidP="0075677B">
      <w:pPr>
        <w:pStyle w:val="RedTxt"/>
        <w:tabs>
          <w:tab w:val="left" w:pos="9070"/>
        </w:tabs>
        <w:rPr>
          <w:rFonts w:ascii="Corbel" w:eastAsia="Arial Unicode MS" w:hAnsi="Corbel" w:cstheme="majorHAnsi"/>
          <w:sz w:val="20"/>
          <w:szCs w:val="20"/>
        </w:rPr>
      </w:pPr>
      <w:r w:rsidRPr="00D63098">
        <w:rPr>
          <w:rFonts w:ascii="Corbel" w:eastAsia="Arial Unicode MS" w:hAnsi="Corbel" w:cstheme="majorHAnsi"/>
          <w:sz w:val="20"/>
          <w:szCs w:val="20"/>
        </w:rPr>
        <w:t>Dans l’hypothèse où l’utilisation de tels emballages contreviendrait aux règles sanitaires et d’hygiène, le titulaire est tenu de signaler à l’acheteur, dès la notification du marché, les contraintes auxquelles il est soumis dans le cadre des règles qui lui sont applicables. Un dialogue sera engagé sur les solutions alternatives envisageables.</w:t>
      </w:r>
    </w:p>
    <w:p w14:paraId="7BE02799" w14:textId="77777777" w:rsidR="00E161B9" w:rsidRDefault="00E161B9" w:rsidP="00E161B9">
      <w:pPr>
        <w:pStyle w:val="RedTxt"/>
        <w:tabs>
          <w:tab w:val="left" w:pos="9070"/>
        </w:tabs>
        <w:rPr>
          <w:rFonts w:ascii="Corbel" w:hAnsi="Corbel" w:cstheme="majorHAnsi"/>
          <w:sz w:val="20"/>
          <w:szCs w:val="20"/>
          <w:highlight w:val="cyan"/>
        </w:rPr>
      </w:pPr>
    </w:p>
    <w:p w14:paraId="3032FD2F" w14:textId="77777777" w:rsidR="00A14560" w:rsidRPr="00A14560" w:rsidRDefault="00A14560" w:rsidP="00E161B9">
      <w:pPr>
        <w:pStyle w:val="Sansinterligne"/>
        <w:jc w:val="both"/>
        <w:rPr>
          <w:rFonts w:ascii="Corbel" w:hAnsi="Corbel"/>
          <w:b/>
          <w:sz w:val="20"/>
          <w:szCs w:val="20"/>
          <w:u w:val="single"/>
        </w:rPr>
      </w:pPr>
      <w:r w:rsidRPr="00A14560">
        <w:rPr>
          <w:rFonts w:ascii="Corbel" w:hAnsi="Corbel"/>
          <w:b/>
          <w:sz w:val="20"/>
          <w:szCs w:val="20"/>
          <w:u w:val="single"/>
        </w:rPr>
        <w:t>Emballages tertiaires :</w:t>
      </w:r>
    </w:p>
    <w:p w14:paraId="615C0633" w14:textId="4DB8E739" w:rsidR="00E161B9" w:rsidRPr="00A14560" w:rsidRDefault="00A14560" w:rsidP="00E161B9">
      <w:pPr>
        <w:pStyle w:val="Sansinterligne"/>
        <w:jc w:val="both"/>
        <w:rPr>
          <w:rFonts w:ascii="Corbel" w:hAnsi="Corbel"/>
          <w:sz w:val="20"/>
          <w:szCs w:val="20"/>
        </w:rPr>
      </w:pPr>
      <w:r>
        <w:rPr>
          <w:rFonts w:ascii="Corbel" w:hAnsi="Corbel"/>
          <w:sz w:val="20"/>
          <w:szCs w:val="20"/>
        </w:rPr>
        <w:t>L</w:t>
      </w:r>
      <w:r w:rsidR="00E161B9" w:rsidRPr="00A14560">
        <w:rPr>
          <w:rFonts w:ascii="Corbel" w:hAnsi="Corbel"/>
          <w:sz w:val="20"/>
          <w:szCs w:val="20"/>
        </w:rPr>
        <w:t>es palettes livrés contenant les cartons seront :</w:t>
      </w:r>
    </w:p>
    <w:p w14:paraId="2266C8D7" w14:textId="77777777" w:rsidR="00E161B9" w:rsidRPr="00A14560" w:rsidRDefault="00E161B9" w:rsidP="00E161B9">
      <w:pPr>
        <w:pStyle w:val="Paragraphedeliste"/>
        <w:numPr>
          <w:ilvl w:val="0"/>
          <w:numId w:val="19"/>
        </w:numPr>
        <w:spacing w:after="0" w:line="276" w:lineRule="auto"/>
        <w:jc w:val="both"/>
        <w:rPr>
          <w:rFonts w:ascii="Corbel" w:hAnsi="Corbel"/>
          <w:sz w:val="20"/>
          <w:szCs w:val="20"/>
        </w:rPr>
      </w:pPr>
      <w:r w:rsidRPr="00A14560">
        <w:rPr>
          <w:rFonts w:ascii="Corbel" w:hAnsi="Corbel"/>
          <w:sz w:val="20"/>
          <w:szCs w:val="20"/>
        </w:rPr>
        <w:t>De dimension conforme aux normes européennes : 80X120X170 cm</w:t>
      </w:r>
    </w:p>
    <w:p w14:paraId="5C33B2A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 xml:space="preserve">Stables, </w:t>
      </w:r>
    </w:p>
    <w:p w14:paraId="465A7721"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 xml:space="preserve">Systématiquement filmées, avec des angles de protections, un chapeau de couverture et un scotch siglé  </w:t>
      </w:r>
    </w:p>
    <w:p w14:paraId="1799167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Capables de supporter une charge de 1000 à 1200 Kg</w:t>
      </w:r>
    </w:p>
    <w:p w14:paraId="670089A8" w14:textId="77777777" w:rsidR="00E161B9" w:rsidRPr="00A14560" w:rsidRDefault="00E161B9" w:rsidP="00E161B9">
      <w:pPr>
        <w:pStyle w:val="Sansinterligne"/>
        <w:ind w:left="720"/>
        <w:jc w:val="both"/>
        <w:rPr>
          <w:rFonts w:ascii="Corbel" w:hAnsi="Corbel"/>
          <w:sz w:val="20"/>
          <w:szCs w:val="20"/>
        </w:rPr>
      </w:pPr>
    </w:p>
    <w:p w14:paraId="1AADE07A" w14:textId="77777777" w:rsidR="00E161B9" w:rsidRPr="00A14560" w:rsidRDefault="00E161B9" w:rsidP="00E161B9">
      <w:pPr>
        <w:spacing w:after="0" w:line="276" w:lineRule="auto"/>
        <w:jc w:val="both"/>
        <w:rPr>
          <w:rFonts w:ascii="Corbel" w:hAnsi="Corbel"/>
          <w:sz w:val="20"/>
          <w:szCs w:val="20"/>
        </w:rPr>
      </w:pPr>
      <w:r w:rsidRPr="00A14560">
        <w:rPr>
          <w:rFonts w:ascii="Corbel" w:hAnsi="Corbel"/>
          <w:sz w:val="20"/>
          <w:szCs w:val="20"/>
        </w:rPr>
        <w:t>Les palettes devront être constituées d'articles de même référence. Pour les gros volumes un seul article par palette sera accepté voir deux maximum.</w:t>
      </w:r>
    </w:p>
    <w:p w14:paraId="1B89781F" w14:textId="77777777" w:rsidR="00E161B9" w:rsidRPr="00A14560" w:rsidRDefault="00E161B9" w:rsidP="00E161B9">
      <w:pPr>
        <w:pStyle w:val="Paragraphedeliste"/>
        <w:rPr>
          <w:rFonts w:ascii="Corbel" w:hAnsi="Corbel"/>
          <w:sz w:val="20"/>
          <w:szCs w:val="20"/>
        </w:rPr>
      </w:pPr>
    </w:p>
    <w:p w14:paraId="03D201E6" w14:textId="77777777" w:rsidR="00E161B9" w:rsidRPr="00A14560" w:rsidRDefault="00E161B9" w:rsidP="00E161B9">
      <w:pPr>
        <w:pStyle w:val="Sansinterligne"/>
        <w:numPr>
          <w:ilvl w:val="0"/>
          <w:numId w:val="18"/>
        </w:numPr>
        <w:jc w:val="both"/>
        <w:rPr>
          <w:rFonts w:ascii="Corbel" w:hAnsi="Corbel"/>
          <w:sz w:val="20"/>
          <w:szCs w:val="20"/>
        </w:rPr>
      </w:pPr>
      <w:r w:rsidRPr="00A14560">
        <w:rPr>
          <w:rFonts w:ascii="Corbel" w:hAnsi="Corbel"/>
          <w:sz w:val="20"/>
          <w:szCs w:val="20"/>
        </w:rPr>
        <w:t xml:space="preserve">Les cartons seront empilables. </w:t>
      </w:r>
    </w:p>
    <w:p w14:paraId="2A9F96B8" w14:textId="77777777" w:rsidR="00E161B9" w:rsidRPr="00A14560" w:rsidRDefault="00E161B9" w:rsidP="00E161B9">
      <w:pPr>
        <w:pStyle w:val="RedTxt"/>
        <w:tabs>
          <w:tab w:val="left" w:pos="9070"/>
        </w:tabs>
        <w:rPr>
          <w:rFonts w:ascii="Corbel" w:hAnsi="Corbel"/>
          <w:sz w:val="20"/>
          <w:szCs w:val="20"/>
        </w:rPr>
      </w:pPr>
      <w:r w:rsidRPr="00A14560">
        <w:rPr>
          <w:rFonts w:ascii="Corbel" w:hAnsi="Corbel"/>
          <w:sz w:val="20"/>
          <w:szCs w:val="20"/>
        </w:rPr>
        <w:t>Dans la mesure où les quantités commandées sont ajustées au conditionnement standard, les articles devront être livrés dans ces conditionnements standards et non reconditionnés</w:t>
      </w:r>
    </w:p>
    <w:p w14:paraId="286555BA" w14:textId="77777777" w:rsidR="00E161B9" w:rsidRPr="00A14560" w:rsidRDefault="00E161B9" w:rsidP="00E161B9">
      <w:pPr>
        <w:pStyle w:val="RedTxt"/>
        <w:tabs>
          <w:tab w:val="left" w:pos="9070"/>
        </w:tabs>
        <w:rPr>
          <w:rFonts w:ascii="Corbel" w:hAnsi="Corbel"/>
          <w:sz w:val="20"/>
          <w:szCs w:val="20"/>
        </w:rPr>
      </w:pPr>
    </w:p>
    <w:p w14:paraId="52968B7F" w14:textId="7FB10BD0" w:rsidR="00E161B9" w:rsidRPr="00A14560" w:rsidRDefault="00E161B9" w:rsidP="00E161B9">
      <w:pPr>
        <w:pStyle w:val="Sansinterligne"/>
        <w:jc w:val="both"/>
        <w:rPr>
          <w:rFonts w:ascii="Corbel" w:hAnsi="Corbel"/>
          <w:sz w:val="20"/>
          <w:szCs w:val="20"/>
        </w:rPr>
      </w:pPr>
      <w:r w:rsidRPr="00A14560">
        <w:rPr>
          <w:rFonts w:ascii="Corbel" w:hAnsi="Corbel"/>
          <w:sz w:val="20"/>
          <w:szCs w:val="20"/>
        </w:rPr>
        <w:t xml:space="preserve">En cas de non-respect de ces règles, un refus de livraison pourra être opposé et une pénalité de </w:t>
      </w:r>
      <w:r w:rsidR="00B37A75">
        <w:rPr>
          <w:rFonts w:ascii="Corbel" w:hAnsi="Corbel"/>
          <w:sz w:val="20"/>
          <w:szCs w:val="20"/>
        </w:rPr>
        <w:t>300</w:t>
      </w:r>
      <w:r w:rsidRPr="00A14560">
        <w:rPr>
          <w:rFonts w:ascii="Corbel" w:hAnsi="Corbel"/>
          <w:sz w:val="20"/>
          <w:szCs w:val="20"/>
        </w:rPr>
        <w:t xml:space="preserve"> euros par livraison non conforme sera appliquée »</w:t>
      </w:r>
    </w:p>
    <w:p w14:paraId="7472798D" w14:textId="1C1D5610" w:rsidR="00E161B9" w:rsidRDefault="00E161B9" w:rsidP="00E161B9">
      <w:pPr>
        <w:pStyle w:val="Sansinterligne"/>
        <w:jc w:val="both"/>
        <w:rPr>
          <w:rFonts w:ascii="Corbel" w:hAnsi="Corbel"/>
          <w:sz w:val="20"/>
          <w:szCs w:val="20"/>
        </w:rPr>
      </w:pPr>
    </w:p>
    <w:p w14:paraId="2C7B7543" w14:textId="502834E0" w:rsidR="00B37A75" w:rsidRDefault="00B37A75" w:rsidP="00E161B9">
      <w:pPr>
        <w:pStyle w:val="Sansinterligne"/>
        <w:jc w:val="both"/>
        <w:rPr>
          <w:rFonts w:ascii="Corbel" w:hAnsi="Corbel"/>
          <w:sz w:val="20"/>
          <w:szCs w:val="20"/>
        </w:rPr>
      </w:pPr>
    </w:p>
    <w:p w14:paraId="7D04519E" w14:textId="77777777" w:rsidR="00B37A75" w:rsidRDefault="00B37A75" w:rsidP="00B37A75">
      <w:pPr>
        <w:pStyle w:val="Titre3"/>
        <w:numPr>
          <w:ilvl w:val="0"/>
          <w:numId w:val="27"/>
        </w:numPr>
        <w:rPr>
          <w:rFonts w:ascii="Corbel" w:hAnsi="Corbel"/>
        </w:rPr>
      </w:pPr>
      <w:bookmarkStart w:id="9" w:name="_Toc197700130"/>
      <w:bookmarkStart w:id="10" w:name="_Toc201911615"/>
      <w:r w:rsidRPr="00D63098">
        <w:rPr>
          <w:rFonts w:ascii="Corbel" w:hAnsi="Corbel"/>
        </w:rPr>
        <w:t>Propriété des emballages</w:t>
      </w:r>
      <w:bookmarkEnd w:id="9"/>
      <w:bookmarkEnd w:id="10"/>
      <w:r>
        <w:rPr>
          <w:rFonts w:ascii="Corbel" w:hAnsi="Corbel"/>
        </w:rPr>
        <w:t xml:space="preserve"> </w:t>
      </w:r>
    </w:p>
    <w:p w14:paraId="29BC0A1E" w14:textId="77777777" w:rsidR="00B37A75" w:rsidRPr="00E161B9" w:rsidRDefault="00B37A75" w:rsidP="00B37A75">
      <w:pPr>
        <w:pStyle w:val="Titre4"/>
        <w:rPr>
          <w:sz w:val="22"/>
        </w:rPr>
      </w:pPr>
      <w:r>
        <w:rPr>
          <w:sz w:val="22"/>
        </w:rPr>
        <w:t>1/</w:t>
      </w:r>
      <w:r w:rsidRPr="00E161B9">
        <w:rPr>
          <w:sz w:val="22"/>
        </w:rPr>
        <w:t xml:space="preserve"> Propriété des emballages primaire et secondaires </w:t>
      </w:r>
    </w:p>
    <w:p w14:paraId="2DDCF425" w14:textId="77777777" w:rsidR="00B37A75" w:rsidRDefault="00B37A75" w:rsidP="00B37A75">
      <w:pPr>
        <w:pStyle w:val="RedTxt"/>
        <w:tabs>
          <w:tab w:val="left" w:pos="9070"/>
        </w:tabs>
        <w:rPr>
          <w:rFonts w:ascii="Corbel" w:hAnsi="Corbel" w:cstheme="majorHAnsi"/>
          <w:sz w:val="20"/>
          <w:szCs w:val="20"/>
          <w:highlight w:val="cyan"/>
        </w:rPr>
      </w:pPr>
    </w:p>
    <w:p w14:paraId="108F01B7" w14:textId="77777777" w:rsidR="00B37A75" w:rsidRPr="001B23C6" w:rsidRDefault="00B37A75" w:rsidP="00B37A75">
      <w:pPr>
        <w:pStyle w:val="RedTxt"/>
        <w:tabs>
          <w:tab w:val="left" w:pos="9070"/>
        </w:tabs>
        <w:rPr>
          <w:rFonts w:ascii="Corbel" w:hAnsi="Corbel" w:cstheme="majorHAnsi"/>
          <w:sz w:val="20"/>
          <w:szCs w:val="20"/>
        </w:rPr>
      </w:pPr>
      <w:r w:rsidRPr="001B23C6">
        <w:rPr>
          <w:rFonts w:ascii="Corbel" w:hAnsi="Corbel" w:cstheme="majorHAnsi"/>
          <w:sz w:val="20"/>
          <w:szCs w:val="20"/>
        </w:rPr>
        <w:t>En dérogation de l'article 20.2.2 du CCAG FCS, les emballages restent la propriété de la personne publique qui se chargera d’assurer leur recyclage ou leur réutilisation.</w:t>
      </w:r>
    </w:p>
    <w:p w14:paraId="59418DE4" w14:textId="77777777" w:rsidR="00B37A75" w:rsidRDefault="00B37A75" w:rsidP="00B37A75">
      <w:pPr>
        <w:rPr>
          <w:color w:val="FF0000"/>
        </w:rPr>
      </w:pPr>
    </w:p>
    <w:p w14:paraId="42ED3773" w14:textId="77777777" w:rsidR="00B37A75" w:rsidRPr="00B37A75" w:rsidRDefault="00B37A75" w:rsidP="00B37A75">
      <w:pPr>
        <w:pStyle w:val="Titre4"/>
        <w:rPr>
          <w:sz w:val="22"/>
        </w:rPr>
      </w:pPr>
      <w:r w:rsidRPr="00B37A75">
        <w:rPr>
          <w:sz w:val="22"/>
        </w:rPr>
        <w:t>2/Propriété des emballages tertiaires</w:t>
      </w:r>
    </w:p>
    <w:p w14:paraId="21750587" w14:textId="77777777" w:rsidR="00B37A75" w:rsidRPr="00B37A75" w:rsidRDefault="00B37A75" w:rsidP="00B37A75">
      <w:pPr>
        <w:pStyle w:val="RedTxt"/>
        <w:tabs>
          <w:tab w:val="left" w:pos="9070"/>
        </w:tabs>
        <w:rPr>
          <w:rFonts w:ascii="Corbel" w:hAnsi="Corbel" w:cstheme="majorHAnsi"/>
          <w:sz w:val="20"/>
          <w:szCs w:val="20"/>
        </w:rPr>
      </w:pPr>
    </w:p>
    <w:p w14:paraId="2161E236" w14:textId="77777777" w:rsidR="00B37A75" w:rsidRPr="00B37A75" w:rsidRDefault="00B37A75" w:rsidP="00B37A75">
      <w:pPr>
        <w:pStyle w:val="NormalWeb"/>
        <w:tabs>
          <w:tab w:val="left" w:pos="9070"/>
        </w:tabs>
        <w:spacing w:after="0"/>
        <w:rPr>
          <w:rFonts w:ascii="Corbel" w:eastAsia="Times New Roman" w:hAnsi="Corbel" w:cstheme="majorHAnsi"/>
          <w:sz w:val="20"/>
          <w:szCs w:val="20"/>
          <w:lang w:eastAsia="fr-FR"/>
        </w:rPr>
      </w:pPr>
      <w:r w:rsidRPr="00B37A75">
        <w:rPr>
          <w:rFonts w:ascii="Corbel" w:eastAsia="Times New Roman" w:hAnsi="Corbel" w:cstheme="majorHAnsi"/>
          <w:sz w:val="20"/>
          <w:szCs w:val="20"/>
          <w:lang w:eastAsia="fr-FR"/>
        </w:rPr>
        <w:t>En dérogation de l'article 20.2.2 du CCAG FCS, les emballages restent la propriété de la personne publique qui se chargera d’assurer leur recyclage ou leur réutilisation.</w:t>
      </w:r>
    </w:p>
    <w:p w14:paraId="678FDBE0" w14:textId="71D5937B" w:rsidR="00975D27" w:rsidRPr="00B37A75" w:rsidRDefault="00975D27" w:rsidP="00975D27">
      <w:pPr>
        <w:rPr>
          <w:rFonts w:ascii="Corbel" w:hAnsi="Corbel" w:cstheme="majorHAnsi"/>
          <w:szCs w:val="20"/>
        </w:rPr>
      </w:pPr>
    </w:p>
    <w:p w14:paraId="2E7BA5DF" w14:textId="1407DEE8" w:rsidR="00975D27" w:rsidRPr="00B37A75" w:rsidRDefault="00975D27" w:rsidP="00B37A75">
      <w:pPr>
        <w:pStyle w:val="Titre3"/>
        <w:numPr>
          <w:ilvl w:val="0"/>
          <w:numId w:val="27"/>
        </w:numPr>
        <w:rPr>
          <w:rFonts w:ascii="Corbel" w:hAnsi="Corbel"/>
        </w:rPr>
      </w:pPr>
      <w:bookmarkStart w:id="11" w:name="_Toc153907353"/>
      <w:bookmarkStart w:id="12" w:name="_Toc201911616"/>
      <w:r w:rsidRPr="00B37A75">
        <w:rPr>
          <w:rFonts w:ascii="Corbel" w:hAnsi="Corbel"/>
        </w:rPr>
        <w:t>Les emballages industriels et commerciaux</w:t>
      </w:r>
      <w:bookmarkEnd w:id="11"/>
      <w:bookmarkEnd w:id="12"/>
      <w:r w:rsidRPr="00B37A75">
        <w:rPr>
          <w:rFonts w:ascii="Corbel" w:hAnsi="Corbel"/>
        </w:rPr>
        <w:t xml:space="preserve"> </w:t>
      </w:r>
    </w:p>
    <w:p w14:paraId="58971C00" w14:textId="77777777" w:rsidR="00975D27" w:rsidRPr="00B37A75" w:rsidRDefault="00975D27" w:rsidP="00975D27">
      <w:pPr>
        <w:pStyle w:val="Titre2"/>
        <w:ind w:left="1296"/>
        <w:rPr>
          <w:rFonts w:ascii="Corbel" w:hAnsi="Corbel"/>
        </w:rPr>
      </w:pPr>
    </w:p>
    <w:p w14:paraId="4F40BD1A" w14:textId="2C581DA2" w:rsidR="00975D27" w:rsidRPr="00B37A75" w:rsidRDefault="00975D27" w:rsidP="00975D27">
      <w:pPr>
        <w:pStyle w:val="NormalWeb"/>
        <w:shd w:val="clear" w:color="auto" w:fill="FFFFFF"/>
        <w:spacing w:after="180"/>
        <w:jc w:val="both"/>
        <w:rPr>
          <w:rFonts w:ascii="Corbel" w:eastAsia="Times New Roman" w:hAnsi="Corbel" w:cstheme="majorHAnsi"/>
          <w:sz w:val="20"/>
          <w:szCs w:val="20"/>
        </w:rPr>
      </w:pPr>
      <w:r w:rsidRPr="00B37A75">
        <w:rPr>
          <w:rFonts w:ascii="Corbel" w:eastAsia="Times New Roman" w:hAnsi="Corbel" w:cstheme="majorHAnsi"/>
          <w:sz w:val="20"/>
          <w:szCs w:val="20"/>
        </w:rPr>
        <w:t>A partir de 2025, et dès la mise en œuvre opé</w:t>
      </w:r>
      <w:r w:rsidR="00A1496C" w:rsidRPr="00B37A75">
        <w:rPr>
          <w:rFonts w:ascii="Corbel" w:eastAsia="Times New Roman" w:hAnsi="Corbel" w:cstheme="majorHAnsi"/>
          <w:sz w:val="20"/>
          <w:szCs w:val="20"/>
        </w:rPr>
        <w:t>rationnelle de la filière</w:t>
      </w:r>
      <w:r w:rsidR="00355846" w:rsidRPr="00B37A75">
        <w:rPr>
          <w:rFonts w:ascii="Corbel" w:eastAsia="Times New Roman" w:hAnsi="Corbel" w:cstheme="majorHAnsi"/>
          <w:sz w:val="20"/>
          <w:szCs w:val="20"/>
        </w:rPr>
        <w:t xml:space="preserve"> REP c</w:t>
      </w:r>
      <w:r w:rsidRPr="00B37A75">
        <w:rPr>
          <w:rFonts w:ascii="Corbel" w:eastAsia="Times New Roman" w:hAnsi="Corbel" w:cstheme="majorHAnsi"/>
          <w:sz w:val="20"/>
          <w:szCs w:val="20"/>
        </w:rPr>
        <w:t xml:space="preserve">oncernant les emballages industriels et commerciaux, le </w:t>
      </w:r>
      <w:r w:rsidR="00C57CE9" w:rsidRPr="00B37A75">
        <w:rPr>
          <w:rFonts w:ascii="Corbel" w:eastAsia="Times New Roman" w:hAnsi="Corbel" w:cstheme="majorHAnsi"/>
          <w:sz w:val="20"/>
          <w:szCs w:val="20"/>
        </w:rPr>
        <w:t>titulaire du marché s’engage à :</w:t>
      </w:r>
    </w:p>
    <w:p w14:paraId="01A37553" w14:textId="77777777" w:rsidR="00975D27" w:rsidRPr="00B37A75" w:rsidRDefault="00975D27" w:rsidP="00D10CBF">
      <w:pPr>
        <w:pStyle w:val="NormalWeb"/>
        <w:numPr>
          <w:ilvl w:val="0"/>
          <w:numId w:val="2"/>
        </w:numPr>
        <w:shd w:val="clear" w:color="auto" w:fill="FFFFFF"/>
        <w:spacing w:after="180" w:line="240" w:lineRule="auto"/>
        <w:jc w:val="both"/>
        <w:rPr>
          <w:rFonts w:ascii="Corbel" w:eastAsia="Times New Roman" w:hAnsi="Corbel" w:cstheme="majorHAnsi"/>
          <w:sz w:val="20"/>
          <w:szCs w:val="20"/>
        </w:rPr>
      </w:pPr>
      <w:r w:rsidRPr="00B37A75">
        <w:rPr>
          <w:rFonts w:ascii="Corbel" w:eastAsia="Times New Roman" w:hAnsi="Corbel" w:cstheme="majorHAnsi"/>
          <w:sz w:val="20"/>
          <w:szCs w:val="20"/>
        </w:rPr>
        <w:t>Enlever à titre non onéreux, ou à faire enlever à titre non onéreux, les emballages concernés issus de l’exécution de son marché ;</w:t>
      </w:r>
    </w:p>
    <w:p w14:paraId="76D8B3B0" w14:textId="5B6D4654" w:rsidR="00975D27" w:rsidRPr="00B37A75" w:rsidRDefault="00975D27" w:rsidP="00D10CBF">
      <w:pPr>
        <w:pStyle w:val="NormalWeb"/>
        <w:numPr>
          <w:ilvl w:val="0"/>
          <w:numId w:val="2"/>
        </w:numPr>
        <w:shd w:val="clear" w:color="auto" w:fill="FFFFFF"/>
        <w:spacing w:after="180" w:line="240" w:lineRule="auto"/>
        <w:jc w:val="both"/>
        <w:rPr>
          <w:rFonts w:ascii="Corbel" w:eastAsia="Times New Roman" w:hAnsi="Corbel" w:cstheme="majorHAnsi"/>
          <w:sz w:val="20"/>
          <w:szCs w:val="20"/>
        </w:rPr>
      </w:pPr>
      <w:r w:rsidRPr="00B37A75">
        <w:rPr>
          <w:rFonts w:ascii="Corbel" w:eastAsia="Times New Roman" w:hAnsi="Corbel" w:cstheme="majorHAnsi"/>
          <w:sz w:val="20"/>
          <w:szCs w:val="20"/>
        </w:rPr>
        <w:t xml:space="preserve">Assurer ou à faire assurer la valorisation ou l’élimination des emballages considérés conformément à la réglementation en vigueur ; </w:t>
      </w:r>
    </w:p>
    <w:p w14:paraId="25E0DBEC" w14:textId="6CE2004B" w:rsidR="00975D27" w:rsidRPr="00B37A75" w:rsidRDefault="00BD7ABD" w:rsidP="00C57CE9">
      <w:pPr>
        <w:rPr>
          <w:rFonts w:ascii="Corbel" w:eastAsia="Times New Roman" w:hAnsi="Corbel" w:cstheme="majorHAnsi"/>
          <w:sz w:val="20"/>
          <w:szCs w:val="20"/>
        </w:rPr>
      </w:pPr>
      <w:r w:rsidRPr="00B37A75">
        <w:rPr>
          <w:rFonts w:ascii="Corbel" w:eastAsia="Times New Roman" w:hAnsi="Corbel" w:cstheme="majorHAnsi"/>
          <w:sz w:val="20"/>
          <w:szCs w:val="20"/>
        </w:rPr>
        <w:br w:type="page"/>
      </w:r>
    </w:p>
    <w:p w14:paraId="3F40E1E2" w14:textId="204768FB" w:rsidR="00975D27" w:rsidRDefault="00975D27" w:rsidP="00D10CBF">
      <w:pPr>
        <w:pStyle w:val="Titre2"/>
        <w:numPr>
          <w:ilvl w:val="0"/>
          <w:numId w:val="8"/>
        </w:numPr>
        <w:jc w:val="both"/>
        <w:rPr>
          <w:rFonts w:ascii="Corbel" w:hAnsi="Corbel"/>
          <w:u w:val="single"/>
        </w:rPr>
      </w:pPr>
      <w:bookmarkStart w:id="13" w:name="_Toc201911617"/>
      <w:bookmarkStart w:id="14" w:name="_Toc415222001"/>
      <w:bookmarkStart w:id="15" w:name="_Toc153907354"/>
      <w:r w:rsidRPr="00D63098">
        <w:rPr>
          <w:rFonts w:ascii="Corbel" w:hAnsi="Corbel"/>
          <w:u w:val="single"/>
        </w:rPr>
        <w:lastRenderedPageBreak/>
        <w:t>Les obligations en matière de transport</w:t>
      </w:r>
      <w:bookmarkEnd w:id="13"/>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33D37564" w14:textId="77777777" w:rsidR="00FD608C" w:rsidRPr="00FD608C" w:rsidRDefault="00FD608C" w:rsidP="00FD608C"/>
    <w:p w14:paraId="0829C83E" w14:textId="509C5402" w:rsidR="00BD7ABD" w:rsidRPr="00D63098" w:rsidRDefault="00BD7ABD" w:rsidP="00691C83">
      <w:pPr>
        <w:rPr>
          <w:rFonts w:ascii="Corbel" w:hAnsi="Corbel"/>
        </w:rPr>
      </w:pPr>
    </w:p>
    <w:p w14:paraId="59A8978D" w14:textId="27320851" w:rsidR="00975D27" w:rsidRPr="00D63098" w:rsidRDefault="00975D27" w:rsidP="00D10CBF">
      <w:pPr>
        <w:pStyle w:val="Titre3"/>
        <w:numPr>
          <w:ilvl w:val="0"/>
          <w:numId w:val="10"/>
        </w:numPr>
        <w:rPr>
          <w:rFonts w:ascii="Corbel" w:hAnsi="Corbel"/>
        </w:rPr>
      </w:pPr>
      <w:bookmarkStart w:id="16" w:name="_Toc415222002"/>
      <w:bookmarkStart w:id="17" w:name="_Toc153907355"/>
      <w:bookmarkStart w:id="18" w:name="_Toc201911618"/>
      <w:bookmarkEnd w:id="14"/>
      <w:bookmarkEnd w:id="15"/>
      <w:r w:rsidRPr="00D63098">
        <w:rPr>
          <w:rFonts w:ascii="Corbel" w:hAnsi="Corbel"/>
        </w:rPr>
        <w:t>Mode de</w:t>
      </w:r>
      <w:r w:rsidR="004D761C">
        <w:rPr>
          <w:rFonts w:ascii="Corbel" w:hAnsi="Corbel"/>
        </w:rPr>
        <w:t xml:space="preserve"> transport pour </w:t>
      </w:r>
      <w:bookmarkEnd w:id="16"/>
      <w:bookmarkEnd w:id="17"/>
      <w:r w:rsidR="004D761C">
        <w:rPr>
          <w:rFonts w:ascii="Corbel" w:hAnsi="Corbel"/>
        </w:rPr>
        <w:t xml:space="preserve">les </w:t>
      </w:r>
      <w:r w:rsidR="004D761C" w:rsidRPr="00D63098">
        <w:rPr>
          <w:rFonts w:ascii="Corbel" w:hAnsi="Corbel"/>
        </w:rPr>
        <w:t>livraisons</w:t>
      </w:r>
      <w:bookmarkEnd w:id="18"/>
    </w:p>
    <w:p w14:paraId="46D8D7E5" w14:textId="3913DFAA" w:rsidR="00CF6929" w:rsidRDefault="00CF6929" w:rsidP="00CF6929">
      <w:pPr>
        <w:rPr>
          <w:rFonts w:ascii="Corbel" w:hAnsi="Corbel"/>
        </w:rPr>
      </w:pPr>
    </w:p>
    <w:p w14:paraId="6C49C23D" w14:textId="3B8C9F73" w:rsidR="003A2658" w:rsidRPr="009D46F4" w:rsidRDefault="003A2658" w:rsidP="009D46F4">
      <w:pPr>
        <w:pStyle w:val="Titre4"/>
        <w:rPr>
          <w:sz w:val="22"/>
        </w:rPr>
      </w:pPr>
      <w:r w:rsidRPr="009D46F4">
        <w:rPr>
          <w:sz w:val="22"/>
        </w:rPr>
        <w:t>1/MODES DE TRANSPORT ET SOURCES D’ÉNERGIES ALTERNATIVES</w:t>
      </w:r>
    </w:p>
    <w:p w14:paraId="1CCDD9F8" w14:textId="77777777" w:rsidR="003A2658" w:rsidRPr="003A2658" w:rsidRDefault="003A2658" w:rsidP="003A2658"/>
    <w:p w14:paraId="403CBC16" w14:textId="7034EB77" w:rsidR="006719B1" w:rsidRPr="00B37A75" w:rsidRDefault="006719B1" w:rsidP="006719B1">
      <w:pPr>
        <w:pStyle w:val="RedTxt"/>
        <w:tabs>
          <w:tab w:val="left" w:pos="9070"/>
        </w:tabs>
        <w:rPr>
          <w:rFonts w:ascii="Corbel" w:hAnsi="Corbel" w:cstheme="majorHAnsi"/>
          <w:sz w:val="20"/>
          <w:szCs w:val="20"/>
        </w:rPr>
      </w:pPr>
      <w:r w:rsidRPr="00B37A75">
        <w:rPr>
          <w:rFonts w:ascii="Corbel" w:hAnsi="Corbel"/>
          <w:color w:val="404040"/>
          <w:sz w:val="20"/>
          <w:szCs w:val="20"/>
        </w:rPr>
        <w:t>P</w:t>
      </w:r>
      <w:r w:rsidRPr="00B37A75">
        <w:rPr>
          <w:rFonts w:ascii="Corbel" w:hAnsi="Corbel" w:cstheme="majorHAnsi"/>
          <w:sz w:val="20"/>
          <w:szCs w:val="20"/>
        </w:rPr>
        <w:t>our la réalisation des prestations de livraison induites par l’exécution du marché</w:t>
      </w:r>
      <w:r w:rsidR="00CF6929" w:rsidRPr="00B37A75">
        <w:rPr>
          <w:rFonts w:ascii="Corbel" w:hAnsi="Corbel" w:cstheme="majorHAnsi"/>
          <w:sz w:val="20"/>
          <w:szCs w:val="20"/>
        </w:rPr>
        <w:t xml:space="preserve"> </w:t>
      </w:r>
      <w:r w:rsidRPr="00B37A75">
        <w:rPr>
          <w:rFonts w:ascii="Corbel" w:hAnsi="Corbel" w:cstheme="majorHAnsi"/>
          <w:sz w:val="20"/>
          <w:szCs w:val="20"/>
        </w:rPr>
        <w:t xml:space="preserve">le titulaire </w:t>
      </w:r>
      <w:r w:rsidR="004D761C" w:rsidRPr="00B37A75">
        <w:rPr>
          <w:rFonts w:ascii="Corbel" w:hAnsi="Corbel" w:cstheme="majorHAnsi"/>
          <w:sz w:val="20"/>
          <w:szCs w:val="20"/>
        </w:rPr>
        <w:t>favorise,</w:t>
      </w:r>
      <w:r w:rsidRPr="00B37A75">
        <w:rPr>
          <w:rFonts w:ascii="Corbel" w:hAnsi="Corbel" w:cstheme="majorHAnsi"/>
          <w:sz w:val="20"/>
          <w:szCs w:val="20"/>
        </w:rPr>
        <w:t xml:space="preserve"> lorsque les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5086C6F" w14:textId="63F633AE"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recours au transport ferroviaire, fluvial, et/ou à la cyclologistique (ex. vélo cargo) pour le dernier-kilomètre ;</w:t>
      </w:r>
    </w:p>
    <w:p w14:paraId="5F34D35C" w14:textId="1DD9AA4C" w:rsidR="006719B1" w:rsidRPr="00C33C1D"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type de source d’énergie alimentant les véhicules routiers utilisés (électricité, hydrogène, gaz naturel (GNC/GNL) y compris biogaz, gaz de pétrole liquéfié (GPL), biocarburant non produit à partir </w:t>
      </w:r>
      <w:r w:rsidR="006719B1" w:rsidRPr="00C33C1D">
        <w:rPr>
          <w:rFonts w:ascii="Corbel" w:eastAsia="Times New Roman" w:hAnsi="Corbel" w:cstheme="majorHAnsi"/>
          <w:lang w:eastAsia="fr-FR"/>
        </w:rPr>
        <w:t>d’huile de palme ou de soja, ou carburant de synthèse).</w:t>
      </w:r>
    </w:p>
    <w:p w14:paraId="0A0734E0" w14:textId="77777777" w:rsidR="003A2658" w:rsidRPr="00C33C1D" w:rsidRDefault="003A2658" w:rsidP="003A2658">
      <w:pPr>
        <w:pStyle w:val="Corpsdetexte"/>
        <w:spacing w:line="244" w:lineRule="auto"/>
        <w:ind w:right="219"/>
        <w:jc w:val="both"/>
        <w:rPr>
          <w:rFonts w:ascii="Corbel" w:eastAsia="Times New Roman" w:hAnsi="Corbel" w:cstheme="majorHAnsi"/>
          <w:color w:val="FF0000"/>
          <w:lang w:eastAsia="fr-FR"/>
        </w:rPr>
      </w:pPr>
    </w:p>
    <w:p w14:paraId="150C381C" w14:textId="2E44A1D7" w:rsidR="003A2658" w:rsidRPr="00C33C1D" w:rsidRDefault="003A2658" w:rsidP="009D46F4">
      <w:pPr>
        <w:pStyle w:val="Titre4"/>
        <w:rPr>
          <w:sz w:val="22"/>
        </w:rPr>
      </w:pPr>
      <w:r w:rsidRPr="00C33C1D">
        <w:rPr>
          <w:sz w:val="22"/>
        </w:rPr>
        <w:t xml:space="preserve">2/QUALITÉ ENVIRONNEMENTALE DES VÉHICULES ROUTIERS UTILISÉS POUR LE MARCHÉ </w:t>
      </w:r>
    </w:p>
    <w:p w14:paraId="3581E3DB" w14:textId="6CB3C258" w:rsidR="00A12130" w:rsidRPr="00C33C1D" w:rsidRDefault="00A12130" w:rsidP="00A12130">
      <w:pPr>
        <w:pStyle w:val="Corpsdetexte"/>
        <w:spacing w:line="244" w:lineRule="auto"/>
        <w:ind w:right="219"/>
        <w:jc w:val="both"/>
        <w:rPr>
          <w:rFonts w:ascii="Corbel" w:eastAsia="Times New Roman" w:hAnsi="Corbel" w:cstheme="majorHAnsi"/>
          <w:lang w:eastAsia="fr-FR"/>
        </w:rPr>
      </w:pPr>
    </w:p>
    <w:p w14:paraId="6A885586" w14:textId="7466A611" w:rsidR="003A2658" w:rsidRPr="00C33C1D" w:rsidRDefault="00A12130" w:rsidP="00C33C1D">
      <w:pPr>
        <w:pStyle w:val="Corpsdetexte"/>
        <w:spacing w:line="244" w:lineRule="auto"/>
        <w:ind w:left="430" w:right="219"/>
        <w:jc w:val="both"/>
        <w:rPr>
          <w:rFonts w:ascii="Corbel" w:eastAsia="Times New Roman" w:hAnsi="Corbel" w:cstheme="majorHAnsi"/>
          <w:lang w:eastAsia="fr-FR"/>
        </w:rPr>
      </w:pPr>
      <w:r w:rsidRPr="00C33C1D">
        <w:rPr>
          <w:rFonts w:ascii="Corbel" w:eastAsia="Times New Roman" w:hAnsi="Corbel" w:cstheme="majorHAnsi"/>
          <w:lang w:eastAsia="fr-FR"/>
        </w:rPr>
        <w:t>Que la prestation soit réalisée en flotte propre ou externalisée, la flotte routière de poids lourds utilisée pour l’exécution du marché répond à minima à la norme d’émissions de polluants atmosphériques Euro V.</w:t>
      </w:r>
    </w:p>
    <w:p w14:paraId="512D802D" w14:textId="77777777" w:rsidR="003A2658" w:rsidRPr="00C33C1D" w:rsidRDefault="003A2658" w:rsidP="00A12130">
      <w:pPr>
        <w:pStyle w:val="Corpsdetexte"/>
        <w:spacing w:line="244" w:lineRule="auto"/>
        <w:ind w:left="430" w:right="219"/>
        <w:jc w:val="both"/>
        <w:rPr>
          <w:rFonts w:ascii="Corbel" w:eastAsia="Times New Roman" w:hAnsi="Corbel" w:cstheme="majorHAnsi"/>
          <w:lang w:eastAsia="fr-FR"/>
        </w:rPr>
      </w:pPr>
    </w:p>
    <w:p w14:paraId="35226CE3" w14:textId="277BD9D8" w:rsidR="003A2658" w:rsidRPr="00C33C1D" w:rsidRDefault="003A2658" w:rsidP="009D46F4">
      <w:pPr>
        <w:pStyle w:val="Titre4"/>
        <w:rPr>
          <w:sz w:val="22"/>
        </w:rPr>
      </w:pPr>
      <w:r w:rsidRPr="00C33C1D">
        <w:rPr>
          <w:sz w:val="22"/>
        </w:rPr>
        <w:t>3/LABELLISATION ENVIRONNEMENTALE DES PRESTATAIRES DE TRANSPORT</w:t>
      </w:r>
    </w:p>
    <w:p w14:paraId="6F6ADBF0" w14:textId="77777777" w:rsidR="00C33C1D" w:rsidRPr="002143D5" w:rsidRDefault="00C33C1D" w:rsidP="00C33C1D">
      <w:pPr>
        <w:pStyle w:val="Corpsdetexte"/>
        <w:spacing w:line="244" w:lineRule="auto"/>
        <w:ind w:left="430" w:right="219"/>
        <w:jc w:val="both"/>
        <w:rPr>
          <w:rFonts w:ascii="Corbel" w:eastAsia="Times New Roman" w:hAnsi="Corbel" w:cstheme="majorHAnsi"/>
          <w:lang w:eastAsia="fr-FR"/>
        </w:rPr>
      </w:pPr>
      <w:r w:rsidRPr="00C33C1D">
        <w:rPr>
          <w:rFonts w:ascii="Corbel" w:eastAsia="Times New Roman" w:hAnsi="Corbel" w:cstheme="majorHAnsi"/>
          <w:lang w:eastAsia="fr-FR"/>
        </w:rPr>
        <w:t>Pour les prestations externalisées de transport routier réalisées dans le cadre du marché, le titulaire recourt, autant que possible, aux transporteurs détenteurs du label Objectif CO2 délivré dans le cadre du programme d’« Engagements</w:t>
      </w:r>
      <w:r w:rsidRPr="002143D5">
        <w:rPr>
          <w:rFonts w:ascii="Corbel" w:eastAsia="Times New Roman" w:hAnsi="Corbel" w:cstheme="majorHAnsi"/>
          <w:lang w:eastAsia="fr-FR"/>
        </w:rPr>
        <w:t xml:space="preserve"> Volontaires pour l’Environnement des acteurs de la chaîne logistique et du transport de voyageurs » (EVE) ou démontrant un niveau de performance équivalent.</w:t>
      </w:r>
    </w:p>
    <w:p w14:paraId="71847F7F" w14:textId="77777777" w:rsidR="00C33C1D" w:rsidRPr="002143D5" w:rsidRDefault="00C33C1D" w:rsidP="00C33C1D">
      <w:pPr>
        <w:pStyle w:val="Corpsdetexte"/>
        <w:spacing w:line="244" w:lineRule="auto"/>
        <w:ind w:left="430" w:right="219"/>
        <w:jc w:val="both"/>
        <w:rPr>
          <w:rFonts w:ascii="Corbel" w:eastAsia="Times New Roman" w:hAnsi="Corbel" w:cstheme="majorHAnsi"/>
          <w:lang w:eastAsia="fr-FR"/>
        </w:rPr>
      </w:pPr>
    </w:p>
    <w:p w14:paraId="031C1EE8" w14:textId="77777777" w:rsidR="00C33C1D" w:rsidRPr="002143D5" w:rsidRDefault="00C33C1D" w:rsidP="00C33C1D">
      <w:pPr>
        <w:pStyle w:val="Corpsdetexte"/>
        <w:spacing w:line="244" w:lineRule="auto"/>
        <w:ind w:left="430" w:right="219"/>
        <w:jc w:val="both"/>
        <w:rPr>
          <w:rFonts w:ascii="Corbel" w:eastAsia="Times New Roman" w:hAnsi="Corbel" w:cstheme="majorHAnsi"/>
          <w:lang w:eastAsia="fr-FR"/>
        </w:rPr>
      </w:pPr>
      <w:r w:rsidRPr="002143D5">
        <w:rPr>
          <w:rFonts w:ascii="Corbel" w:eastAsia="Times New Roman" w:hAnsi="Corbel" w:cstheme="majorHAnsi"/>
          <w:lang w:eastAsia="fr-FR"/>
        </w:rPr>
        <w:t>Le cas échéant, à chaque date anniversaire de la notification du marché, le titulaire informe l’acheteur de la part annuellement mobilisée des transporteurs routiers détenteurs du label Objectif CO2 ou équivalent pour la réalisation du marché et transmet, à la demande de l’acheteur, les justificatifs appropriés (ex. attestation de labellisation en cours de validité).</w:t>
      </w:r>
    </w:p>
    <w:p w14:paraId="68DA4FD1" w14:textId="77777777" w:rsidR="00C33C1D" w:rsidRPr="002143D5" w:rsidRDefault="00C33C1D" w:rsidP="00C33C1D">
      <w:pPr>
        <w:pStyle w:val="Corpsdetexte"/>
        <w:spacing w:line="244" w:lineRule="auto"/>
        <w:ind w:left="430" w:right="219"/>
        <w:jc w:val="both"/>
        <w:rPr>
          <w:rFonts w:ascii="Corbel" w:eastAsia="Times New Roman" w:hAnsi="Corbel" w:cstheme="majorHAnsi"/>
          <w:lang w:eastAsia="fr-FR"/>
        </w:rPr>
      </w:pPr>
    </w:p>
    <w:p w14:paraId="1A350535" w14:textId="77777777" w:rsidR="00C33C1D" w:rsidRPr="002143D5" w:rsidRDefault="00C33C1D" w:rsidP="00C33C1D">
      <w:pPr>
        <w:pStyle w:val="Corpsdetexte"/>
        <w:spacing w:line="244" w:lineRule="auto"/>
        <w:ind w:left="430" w:right="219"/>
        <w:jc w:val="both"/>
        <w:rPr>
          <w:rFonts w:ascii="Corbel" w:eastAsia="Times New Roman" w:hAnsi="Corbel" w:cstheme="majorHAnsi"/>
          <w:lang w:eastAsia="fr-FR"/>
        </w:rPr>
      </w:pPr>
      <w:r w:rsidRPr="002143D5">
        <w:rPr>
          <w:rFonts w:ascii="Corbel" w:eastAsia="Times New Roman" w:hAnsi="Corbel" w:cstheme="majorHAnsi"/>
          <w:lang w:eastAsia="fr-FR"/>
        </w:rPr>
        <w:t>Pour les prestations de transport maritime réalisées dans le cadre du marché, le titulaire recourt, autant que possible, aux armateurs détenteurs du label Green Marine Europe ou démontrant un niveau de performance équivalent.</w:t>
      </w:r>
    </w:p>
    <w:p w14:paraId="7F158B88" w14:textId="77777777" w:rsidR="00C33C1D" w:rsidRPr="002143D5" w:rsidRDefault="00C33C1D" w:rsidP="00C33C1D">
      <w:pPr>
        <w:pStyle w:val="Corpsdetexte"/>
        <w:spacing w:line="244" w:lineRule="auto"/>
        <w:ind w:left="430" w:right="219"/>
        <w:jc w:val="both"/>
        <w:rPr>
          <w:rFonts w:ascii="Corbel" w:eastAsia="Times New Roman" w:hAnsi="Corbel" w:cstheme="majorHAnsi"/>
          <w:lang w:eastAsia="fr-FR"/>
        </w:rPr>
      </w:pPr>
    </w:p>
    <w:p w14:paraId="7896D2F8" w14:textId="77777777" w:rsidR="00C33C1D" w:rsidRPr="00C33C1D" w:rsidRDefault="00C33C1D" w:rsidP="00C33C1D">
      <w:pPr>
        <w:pStyle w:val="Corpsdetexte"/>
        <w:spacing w:line="244" w:lineRule="auto"/>
        <w:ind w:left="430" w:right="219"/>
        <w:jc w:val="both"/>
        <w:rPr>
          <w:rFonts w:ascii="Corbel" w:eastAsia="Times New Roman" w:hAnsi="Corbel" w:cstheme="majorHAnsi"/>
          <w:lang w:eastAsia="fr-FR"/>
        </w:rPr>
      </w:pPr>
      <w:r w:rsidRPr="002143D5">
        <w:rPr>
          <w:rFonts w:ascii="Corbel" w:eastAsia="Times New Roman" w:hAnsi="Corbel" w:cstheme="majorHAnsi"/>
          <w:lang w:eastAsia="fr-FR"/>
        </w:rPr>
        <w:t xml:space="preserve">Le </w:t>
      </w:r>
      <w:r w:rsidRPr="00C33C1D">
        <w:rPr>
          <w:rFonts w:ascii="Corbel" w:eastAsia="Times New Roman" w:hAnsi="Corbel" w:cstheme="majorHAnsi"/>
          <w:lang w:eastAsia="fr-FR"/>
        </w:rPr>
        <w:t>cas échéant, à chaque date anniversaire de la notification du marché, le titulaire informe l’acheteur de la part annuellement mobilisée d’armateurs labellisés Green Marine Europe ou équivalent pour la réalisation du marché et transmet, à la demande de l’acheteur, les justificatifs appropriés (ex. attestation de labellisation en cours de validité).</w:t>
      </w:r>
    </w:p>
    <w:p w14:paraId="1F8A0E03" w14:textId="77777777" w:rsidR="003A2658" w:rsidRPr="00C33C1D" w:rsidRDefault="003A2658" w:rsidP="003A2658">
      <w:pPr>
        <w:pStyle w:val="Corpsdetexte"/>
        <w:rPr>
          <w:rFonts w:ascii="Corbel" w:eastAsia="Times New Roman" w:hAnsi="Corbel" w:cstheme="majorHAnsi"/>
          <w:lang w:eastAsia="fr-FR"/>
        </w:rPr>
      </w:pPr>
    </w:p>
    <w:p w14:paraId="15893A0F" w14:textId="74CF75D4" w:rsidR="003A2658" w:rsidRPr="00C33C1D" w:rsidRDefault="003A2658" w:rsidP="009D46F4">
      <w:pPr>
        <w:pStyle w:val="Titre4"/>
        <w:rPr>
          <w:sz w:val="22"/>
        </w:rPr>
      </w:pPr>
      <w:r w:rsidRPr="00C33C1D">
        <w:rPr>
          <w:sz w:val="22"/>
        </w:rPr>
        <w:t>4/</w:t>
      </w:r>
      <w:r w:rsidR="002E01AE" w:rsidRPr="00C33C1D">
        <w:rPr>
          <w:sz w:val="22"/>
        </w:rPr>
        <w:t>FORMATION DES CONDUCTEURS A L’ECO CONDUITE</w:t>
      </w:r>
    </w:p>
    <w:p w14:paraId="4C851E53" w14:textId="77777777" w:rsidR="003A2658" w:rsidRPr="00C33C1D" w:rsidRDefault="003A2658" w:rsidP="003A2658"/>
    <w:p w14:paraId="29E93DEE" w14:textId="77777777" w:rsidR="003A2658" w:rsidRPr="00C33C1D" w:rsidRDefault="003A2658" w:rsidP="003A2658">
      <w:pPr>
        <w:pStyle w:val="Corpsdetexte"/>
        <w:spacing w:line="244" w:lineRule="auto"/>
        <w:ind w:left="430" w:right="219"/>
        <w:jc w:val="both"/>
        <w:rPr>
          <w:rFonts w:ascii="Corbel" w:hAnsi="Corbel" w:cstheme="majorHAnsi"/>
        </w:rPr>
      </w:pPr>
      <w:r w:rsidRPr="00C33C1D">
        <w:rPr>
          <w:rFonts w:ascii="Corbel" w:hAnsi="Corbel" w:cstheme="majorHAnsi"/>
        </w:rPr>
        <w:t>L’écoconduite est une pratique permettant de limiter l’émission de gaz à effet de serre, de polluants atmosphériques ainsi que les dépenses associées à la consommation de carburant.</w:t>
      </w:r>
    </w:p>
    <w:p w14:paraId="73F99CE3" w14:textId="77777777" w:rsidR="003A2658" w:rsidRPr="00C33C1D" w:rsidRDefault="003A2658" w:rsidP="003A2658">
      <w:pPr>
        <w:pStyle w:val="Corpsdetexte"/>
        <w:spacing w:line="244" w:lineRule="auto"/>
        <w:ind w:left="430" w:right="219"/>
        <w:jc w:val="both"/>
        <w:rPr>
          <w:rFonts w:ascii="Corbel" w:hAnsi="Corbel" w:cstheme="majorHAnsi"/>
        </w:rPr>
      </w:pPr>
    </w:p>
    <w:p w14:paraId="4A04B0F7" w14:textId="30108F12" w:rsidR="003A2658" w:rsidRPr="00C33C1D" w:rsidRDefault="003A2658" w:rsidP="003A2658">
      <w:pPr>
        <w:pStyle w:val="Corpsdetexte"/>
        <w:spacing w:line="244" w:lineRule="auto"/>
        <w:ind w:left="430" w:right="219"/>
        <w:jc w:val="both"/>
        <w:rPr>
          <w:rFonts w:ascii="Corbel" w:hAnsi="Corbel" w:cstheme="majorHAnsi"/>
        </w:rPr>
      </w:pPr>
      <w:r w:rsidRPr="00C33C1D">
        <w:rPr>
          <w:rFonts w:ascii="Corbel" w:hAnsi="Corbel" w:cstheme="majorHAnsi"/>
        </w:rPr>
        <w:lastRenderedPageBreak/>
        <w:t xml:space="preserve">En cas de mobilisation de sa propre flotte de véhicules, le titulaire veille à ce que l’ensemble des conducteurs mobilisés sur le marché soit formé à l'écoconduite. Les conducteurs doivent être formés </w:t>
      </w:r>
      <w:r w:rsidR="003F4750" w:rsidRPr="00C33C1D">
        <w:rPr>
          <w:rFonts w:ascii="Corbel" w:hAnsi="Corbel" w:cstheme="majorHAnsi"/>
        </w:rPr>
        <w:t>à</w:t>
      </w:r>
      <w:r w:rsidRPr="00C33C1D">
        <w:rPr>
          <w:rFonts w:ascii="Corbel" w:hAnsi="Corbel" w:cstheme="majorHAnsi"/>
        </w:rPr>
        <w:t xml:space="preserve"> minima chaque année sur toute la durée d’exécution du marché.</w:t>
      </w:r>
    </w:p>
    <w:p w14:paraId="3105E15A" w14:textId="77777777" w:rsidR="003A2658" w:rsidRPr="00C33C1D" w:rsidRDefault="003A2658" w:rsidP="003A2658">
      <w:pPr>
        <w:pStyle w:val="Corpsdetexte"/>
        <w:spacing w:line="244" w:lineRule="auto"/>
        <w:ind w:left="430" w:right="219"/>
        <w:jc w:val="both"/>
        <w:rPr>
          <w:rFonts w:ascii="Corbel" w:hAnsi="Corbel" w:cstheme="majorHAnsi"/>
        </w:rPr>
      </w:pPr>
    </w:p>
    <w:p w14:paraId="49A30992" w14:textId="77777777" w:rsidR="003A2658" w:rsidRPr="00FB25F4" w:rsidRDefault="003A2658" w:rsidP="003A2658">
      <w:pPr>
        <w:pStyle w:val="Corpsdetexte"/>
        <w:spacing w:line="244" w:lineRule="auto"/>
        <w:ind w:left="430" w:right="219"/>
        <w:jc w:val="both"/>
        <w:rPr>
          <w:rFonts w:ascii="Corbel" w:hAnsi="Corbel" w:cstheme="majorHAnsi"/>
        </w:rPr>
      </w:pPr>
      <w:r w:rsidRPr="00C33C1D">
        <w:rPr>
          <w:rFonts w:ascii="Corbel" w:hAnsi="Corbel" w:cstheme="majorHAnsi"/>
        </w:rPr>
        <w:t xml:space="preserve">Le titulaire transmet à l’acheteur, à la fin de chaque année civile et au plus tard le 15 janvier de l’année suivante, sous format électronique facilement exploitable, les documents justifiant la formation effective de ses personnels conducteurs à l’écoconduite : relevé annuel des sessions de formation des conducteurs, </w:t>
      </w:r>
      <w:r w:rsidRPr="00FB25F4">
        <w:rPr>
          <w:rFonts w:ascii="Corbel" w:hAnsi="Corbel" w:cstheme="majorHAnsi"/>
        </w:rPr>
        <w:t>dates auxquelles elles ont eu lieu, durée, effectifs concernés, etc.</w:t>
      </w:r>
    </w:p>
    <w:p w14:paraId="0EB2F1A5" w14:textId="77777777" w:rsidR="003A2658" w:rsidRPr="00FB25F4" w:rsidRDefault="003A2658" w:rsidP="003A2658">
      <w:pPr>
        <w:pStyle w:val="Corpsdetexte"/>
        <w:spacing w:line="244" w:lineRule="auto"/>
        <w:ind w:left="430" w:right="219"/>
        <w:jc w:val="both"/>
        <w:rPr>
          <w:rFonts w:ascii="Corbel" w:hAnsi="Corbel" w:cstheme="majorHAnsi"/>
        </w:rPr>
      </w:pPr>
    </w:p>
    <w:p w14:paraId="01ED04FC" w14:textId="77777777" w:rsidR="003A2658" w:rsidRPr="00FB25F4" w:rsidRDefault="003A2658" w:rsidP="003A2658">
      <w:pPr>
        <w:pStyle w:val="Corpsdetexte"/>
        <w:spacing w:line="244" w:lineRule="auto"/>
        <w:ind w:left="430" w:right="219"/>
        <w:jc w:val="both"/>
        <w:rPr>
          <w:rFonts w:ascii="Corbel" w:hAnsi="Corbel" w:cstheme="majorHAnsi"/>
        </w:rPr>
      </w:pPr>
      <w:r w:rsidRPr="00FB25F4">
        <w:rPr>
          <w:rFonts w:ascii="Corbel" w:hAnsi="Corbel" w:cstheme="majorHAnsi"/>
        </w:rPr>
        <w:t>En cas d’externalisation de la prestation de transport, le titulaire incite les prestataires auxquels il fait appel à respecter cette obligation dans le cadre de l’exécution du marché.</w:t>
      </w:r>
    </w:p>
    <w:p w14:paraId="0982D1C6" w14:textId="77777777" w:rsidR="003A2658" w:rsidRPr="00FB25F4" w:rsidRDefault="003A2658" w:rsidP="003A2658"/>
    <w:p w14:paraId="089D6623" w14:textId="161E647F" w:rsidR="006719B1" w:rsidRPr="00FB25F4" w:rsidRDefault="003A2658" w:rsidP="009D46F4">
      <w:pPr>
        <w:pStyle w:val="Titre4"/>
        <w:rPr>
          <w:sz w:val="22"/>
        </w:rPr>
      </w:pPr>
      <w:r w:rsidRPr="00FB25F4">
        <w:rPr>
          <w:sz w:val="22"/>
        </w:rPr>
        <w:t>5/INFORMATION SUR LES ÉMISSIONS DE GES GÉNÉRÉES PAR LES PRESTATIONS DE TRANSPORT RÉALISÉES</w:t>
      </w:r>
    </w:p>
    <w:p w14:paraId="5140C676" w14:textId="77777777" w:rsidR="0097781F" w:rsidRPr="00FB25F4" w:rsidRDefault="0097781F" w:rsidP="004D761C">
      <w:pPr>
        <w:pStyle w:val="Corpsdetexte"/>
        <w:spacing w:line="244" w:lineRule="auto"/>
        <w:ind w:left="430" w:right="219"/>
        <w:jc w:val="both"/>
        <w:rPr>
          <w:rFonts w:ascii="Corbel" w:eastAsia="Times New Roman" w:hAnsi="Corbel" w:cstheme="majorHAnsi"/>
          <w:lang w:eastAsia="fr-FR"/>
        </w:rPr>
      </w:pPr>
    </w:p>
    <w:p w14:paraId="66C56DC1" w14:textId="69FDB2B1" w:rsidR="0097781F" w:rsidRPr="00FB25F4" w:rsidRDefault="0097781F" w:rsidP="0097781F">
      <w:pPr>
        <w:pStyle w:val="Corpsdetexte"/>
        <w:spacing w:line="244" w:lineRule="auto"/>
        <w:ind w:left="430" w:right="219"/>
        <w:jc w:val="both"/>
        <w:rPr>
          <w:rFonts w:ascii="Corbel" w:eastAsia="Times New Roman" w:hAnsi="Corbel" w:cstheme="majorHAnsi"/>
          <w:lang w:eastAsia="fr-FR"/>
        </w:rPr>
      </w:pPr>
      <w:r w:rsidRPr="00FB25F4">
        <w:rPr>
          <w:rFonts w:ascii="Corbel" w:eastAsia="Times New Roman" w:hAnsi="Corbel" w:cstheme="majorHAnsi"/>
          <w:lang w:eastAsia="fr-FR"/>
        </w:rPr>
        <w:t>Sur le fondement de l’article L. 1431-3 du code des transports, le titulaire détermine annuellement la quantité de gaz à effet de serre (GES) émise par le transport mobilisé durant l’exécution du marché et communique à l’acheteur sous format électronique en accès libre et facilement exploitable, au plus tard à la fin de chaque année civile un tableau-bilan « Information GES des prestations de transport mobilisées dans le marché ».</w:t>
      </w:r>
    </w:p>
    <w:p w14:paraId="3F106C11" w14:textId="77777777" w:rsidR="0097781F" w:rsidRPr="00FB25F4" w:rsidRDefault="0097781F" w:rsidP="0097781F">
      <w:pPr>
        <w:pStyle w:val="Corpsdetexte"/>
        <w:spacing w:line="244" w:lineRule="auto"/>
        <w:ind w:left="430" w:right="219"/>
        <w:jc w:val="both"/>
        <w:rPr>
          <w:rFonts w:ascii="Corbel" w:eastAsia="Times New Roman" w:hAnsi="Corbel" w:cstheme="majorHAnsi"/>
          <w:lang w:eastAsia="fr-FR"/>
        </w:rPr>
      </w:pPr>
    </w:p>
    <w:p w14:paraId="740E91AD" w14:textId="2DA39ABB" w:rsidR="0097781F" w:rsidRPr="00FB25F4" w:rsidRDefault="0097781F" w:rsidP="0097781F">
      <w:pPr>
        <w:pStyle w:val="Corpsdetexte"/>
        <w:spacing w:line="244" w:lineRule="auto"/>
        <w:ind w:left="430" w:right="219"/>
        <w:jc w:val="both"/>
        <w:rPr>
          <w:rFonts w:ascii="Corbel" w:eastAsia="Times New Roman" w:hAnsi="Corbel" w:cstheme="majorHAnsi"/>
          <w:lang w:eastAsia="fr-FR"/>
        </w:rPr>
      </w:pPr>
      <w:r w:rsidRPr="00FB25F4">
        <w:rPr>
          <w:rFonts w:ascii="Corbel" w:eastAsia="Times New Roman" w:hAnsi="Corbel" w:cstheme="majorHAnsi"/>
          <w:lang w:eastAsia="fr-FR"/>
        </w:rPr>
        <w:t>En cas de recours à un/</w:t>
      </w:r>
      <w:r w:rsidR="00A12130" w:rsidRPr="00FB25F4">
        <w:rPr>
          <w:rFonts w:ascii="Corbel" w:eastAsia="Times New Roman" w:hAnsi="Corbel" w:cstheme="majorHAnsi"/>
          <w:lang w:eastAsia="fr-FR"/>
        </w:rPr>
        <w:t>des transporteur</w:t>
      </w:r>
      <w:r w:rsidRPr="00FB25F4">
        <w:rPr>
          <w:rFonts w:ascii="Corbel" w:eastAsia="Times New Roman" w:hAnsi="Corbel" w:cstheme="majorHAnsi"/>
          <w:lang w:eastAsia="fr-FR"/>
        </w:rPr>
        <w:t>(s), le titulaire exige de ses prestataires la transmission des données nécessaires à la réalisation de ce bilan et renseigne le tableau de manière consolidée pour l’ensemble des prestations réalisées.</w:t>
      </w:r>
    </w:p>
    <w:p w14:paraId="3CEABEAB" w14:textId="77777777" w:rsidR="003F4750" w:rsidRPr="00FB25F4" w:rsidRDefault="003F4750" w:rsidP="0097781F">
      <w:pPr>
        <w:pStyle w:val="Corpsdetexte"/>
        <w:spacing w:line="244" w:lineRule="auto"/>
        <w:ind w:left="430" w:right="219"/>
        <w:jc w:val="both"/>
        <w:rPr>
          <w:rFonts w:ascii="Corbel" w:eastAsia="Times New Roman" w:hAnsi="Corbel" w:cstheme="majorHAnsi"/>
          <w:lang w:eastAsia="fr-FR"/>
        </w:rPr>
      </w:pPr>
    </w:p>
    <w:p w14:paraId="4101A965" w14:textId="254E038B" w:rsidR="0097781F" w:rsidRPr="00FB25F4" w:rsidRDefault="0097781F" w:rsidP="0097781F">
      <w:pPr>
        <w:pStyle w:val="Corpsdetexte"/>
        <w:spacing w:line="244" w:lineRule="auto"/>
        <w:ind w:left="430" w:right="219"/>
        <w:jc w:val="both"/>
        <w:rPr>
          <w:rFonts w:ascii="Corbel" w:eastAsia="Times New Roman" w:hAnsi="Corbel" w:cstheme="majorHAnsi"/>
          <w:lang w:eastAsia="fr-FR"/>
        </w:rPr>
      </w:pPr>
      <w:r w:rsidRPr="00FB25F4">
        <w:rPr>
          <w:rFonts w:ascii="Corbel" w:eastAsia="Times New Roman" w:hAnsi="Corbel" w:cstheme="majorHAnsi"/>
          <w:lang w:eastAsia="fr-FR"/>
        </w:rPr>
        <w:t>En complément du tableau, le titulaire communique à l’acheteur selon la même échéance annuelle toute information utile attestant d’une meilleure maîtrise des émissions de GES des transports mobilisés dans le cadre du marché :</w:t>
      </w:r>
    </w:p>
    <w:p w14:paraId="77CC5324" w14:textId="2F058242" w:rsidR="0097781F" w:rsidRPr="00FB25F4"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FB25F4">
        <w:rPr>
          <w:rFonts w:ascii="Corbel" w:eastAsia="Times New Roman" w:hAnsi="Corbel" w:cstheme="majorHAnsi"/>
          <w:lang w:eastAsia="fr-FR"/>
        </w:rPr>
        <w:t>Moyens</w:t>
      </w:r>
      <w:r w:rsidR="0097781F" w:rsidRPr="00FB25F4">
        <w:rPr>
          <w:rFonts w:ascii="Corbel" w:eastAsia="Times New Roman" w:hAnsi="Corbel" w:cstheme="majorHAnsi"/>
          <w:lang w:eastAsia="fr-FR"/>
        </w:rPr>
        <w:t xml:space="preserve"> pour fiabiliser la démarche de collecte des données renseignées dans le tableau (augmentation du recours à des données primaires, i.e. de mesure réelle, par exemple sur les quantités de carburant consommées) et de calcul des émissions de GES correspondantes (par exemple suivant les exigences de la norme ISO 14083) ;</w:t>
      </w:r>
    </w:p>
    <w:p w14:paraId="749E88E8" w14:textId="12755741" w:rsidR="0097781F" w:rsidRPr="00FB25F4"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FB25F4">
        <w:rPr>
          <w:rFonts w:ascii="Corbel" w:eastAsia="Times New Roman" w:hAnsi="Corbel" w:cstheme="majorHAnsi"/>
          <w:lang w:eastAsia="fr-FR"/>
        </w:rPr>
        <w:t>Mesures</w:t>
      </w:r>
      <w:r w:rsidR="0097781F" w:rsidRPr="00FB25F4">
        <w:rPr>
          <w:rFonts w:ascii="Corbel" w:eastAsia="Times New Roman" w:hAnsi="Corbel" w:cstheme="majorHAnsi"/>
          <w:lang w:eastAsia="fr-FR"/>
        </w:rPr>
        <w:t xml:space="preserve"> proposées pour réduire les émissions de GES : qualité de la flotte de véhicules, optimisation des tournées de livraison (taux de remplissage des véhicules, réduction des trajets à vide, horaires de livraison évitant les congestions, etc.).</w:t>
      </w:r>
    </w:p>
    <w:p w14:paraId="519CA7F5" w14:textId="77777777" w:rsidR="00767478" w:rsidRPr="00FB25F4" w:rsidRDefault="00767478" w:rsidP="004D761C">
      <w:pPr>
        <w:pStyle w:val="Corpsdetexte"/>
        <w:spacing w:line="244" w:lineRule="auto"/>
        <w:ind w:left="430" w:right="219"/>
        <w:jc w:val="both"/>
        <w:rPr>
          <w:rFonts w:ascii="Corbel" w:eastAsia="Times New Roman" w:hAnsi="Corbel" w:cstheme="majorHAnsi"/>
          <w:lang w:eastAsia="fr-FR"/>
        </w:rPr>
      </w:pPr>
    </w:p>
    <w:p w14:paraId="3BAE46BD" w14:textId="77777777" w:rsidR="006719B1" w:rsidRPr="00FB25F4" w:rsidRDefault="006719B1" w:rsidP="00CF6929">
      <w:pPr>
        <w:pStyle w:val="RedTxt"/>
        <w:tabs>
          <w:tab w:val="left" w:pos="9070"/>
        </w:tabs>
        <w:rPr>
          <w:rFonts w:ascii="Corbel" w:hAnsi="Corbel" w:cstheme="majorHAnsi"/>
          <w:sz w:val="20"/>
          <w:szCs w:val="20"/>
        </w:rPr>
      </w:pPr>
    </w:p>
    <w:p w14:paraId="5BAD87FD" w14:textId="046437B5" w:rsidR="00B10F15" w:rsidRPr="00FB25F4" w:rsidRDefault="00B10F15" w:rsidP="00D10CBF">
      <w:pPr>
        <w:pStyle w:val="Titre3"/>
        <w:numPr>
          <w:ilvl w:val="0"/>
          <w:numId w:val="10"/>
        </w:numPr>
        <w:rPr>
          <w:rFonts w:ascii="Corbel" w:hAnsi="Corbel"/>
        </w:rPr>
      </w:pPr>
      <w:bookmarkStart w:id="19" w:name="_Toc201911619"/>
      <w:r w:rsidRPr="00FB25F4">
        <w:rPr>
          <w:rFonts w:ascii="Corbel" w:hAnsi="Corbel"/>
        </w:rPr>
        <w:t>Mode de transport</w:t>
      </w:r>
      <w:bookmarkEnd w:id="19"/>
    </w:p>
    <w:p w14:paraId="352FAC90" w14:textId="77777777" w:rsidR="00B10F15" w:rsidRPr="00FB25F4" w:rsidRDefault="00B10F15" w:rsidP="00B10F15"/>
    <w:p w14:paraId="4C55347E" w14:textId="4D6AD2A7" w:rsidR="006719B1" w:rsidRPr="00FB25F4" w:rsidRDefault="00CB7B4B" w:rsidP="006719B1">
      <w:pPr>
        <w:pStyle w:val="Corpsdetexte"/>
        <w:spacing w:line="244" w:lineRule="auto"/>
        <w:ind w:left="430" w:right="219"/>
        <w:jc w:val="both"/>
        <w:rPr>
          <w:rFonts w:ascii="Corbel" w:hAnsi="Corbel" w:cstheme="majorHAnsi"/>
        </w:rPr>
      </w:pPr>
      <w:r w:rsidRPr="00FB25F4">
        <w:rPr>
          <w:rFonts w:ascii="Corbel" w:hAnsi="Corbel" w:cstheme="majorHAnsi"/>
        </w:rPr>
        <w:t xml:space="preserve">Pour effectuer ses déplacements dans le cadre du marché, le titulaire </w:t>
      </w:r>
      <w:r w:rsidR="0097781F" w:rsidRPr="00FB25F4">
        <w:rPr>
          <w:rFonts w:ascii="Corbel" w:hAnsi="Corbel" w:cstheme="majorHAnsi"/>
        </w:rPr>
        <w:t>favorise,</w:t>
      </w:r>
      <w:r w:rsidR="006719B1" w:rsidRPr="00FB25F4">
        <w:rPr>
          <w:rFonts w:ascii="Corbel" w:hAnsi="Corbel" w:cstheme="majorHAnsi"/>
        </w:rPr>
        <w:t xml:space="preserve"> lorsque les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BCB9F89" w14:textId="5C575921" w:rsidR="006719B1" w:rsidRPr="00FB25F4" w:rsidRDefault="00883F20" w:rsidP="00D10CBF">
      <w:pPr>
        <w:pStyle w:val="Corpsdetexte"/>
        <w:numPr>
          <w:ilvl w:val="0"/>
          <w:numId w:val="20"/>
        </w:numPr>
        <w:spacing w:line="244" w:lineRule="auto"/>
        <w:ind w:right="219"/>
        <w:jc w:val="both"/>
        <w:rPr>
          <w:rFonts w:ascii="Corbel" w:hAnsi="Corbel" w:cstheme="majorHAnsi"/>
        </w:rPr>
      </w:pPr>
      <w:r w:rsidRPr="00FB25F4">
        <w:rPr>
          <w:rFonts w:ascii="Corbel" w:hAnsi="Corbel" w:cstheme="majorHAnsi"/>
        </w:rPr>
        <w:t>Sur</w:t>
      </w:r>
      <w:r w:rsidR="006719B1" w:rsidRPr="00FB25F4">
        <w:rPr>
          <w:rFonts w:ascii="Corbel" w:hAnsi="Corbel" w:cstheme="majorHAnsi"/>
        </w:rPr>
        <w:t xml:space="preserve"> le re</w:t>
      </w:r>
      <w:r w:rsidR="00B316C4" w:rsidRPr="00FB25F4">
        <w:rPr>
          <w:rFonts w:ascii="Corbel" w:hAnsi="Corbel" w:cstheme="majorHAnsi"/>
        </w:rPr>
        <w:t xml:space="preserve">cours au transport ferroviaire </w:t>
      </w:r>
      <w:r w:rsidR="006719B1" w:rsidRPr="00FB25F4">
        <w:rPr>
          <w:rFonts w:ascii="Corbel" w:hAnsi="Corbel" w:cstheme="majorHAnsi"/>
        </w:rPr>
        <w:t>et/ou à la cyclologistique (ex. vélo cargo) pour le dernier-kilomètre ;</w:t>
      </w:r>
    </w:p>
    <w:p w14:paraId="4DB43BD6" w14:textId="10B88512" w:rsidR="006719B1" w:rsidRPr="00FB25F4" w:rsidRDefault="00883F20" w:rsidP="00D10CBF">
      <w:pPr>
        <w:pStyle w:val="Corpsdetexte"/>
        <w:numPr>
          <w:ilvl w:val="0"/>
          <w:numId w:val="20"/>
        </w:numPr>
        <w:spacing w:line="244" w:lineRule="auto"/>
        <w:ind w:right="219"/>
        <w:jc w:val="both"/>
        <w:rPr>
          <w:rFonts w:ascii="Corbel" w:hAnsi="Corbel" w:cstheme="majorHAnsi"/>
        </w:rPr>
      </w:pPr>
      <w:r w:rsidRPr="00FB25F4">
        <w:rPr>
          <w:rFonts w:ascii="Corbel" w:hAnsi="Corbel" w:cstheme="majorHAnsi"/>
        </w:rPr>
        <w:t>Sur</w:t>
      </w:r>
      <w:r w:rsidR="006719B1" w:rsidRPr="00FB25F4">
        <w:rPr>
          <w:rFonts w:ascii="Corbel" w:hAnsi="Corbel" w:cstheme="majorHAnsi"/>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335B34AF" w14:textId="1BB82B24" w:rsidR="0097781F" w:rsidRPr="00FB25F4" w:rsidRDefault="0097781F" w:rsidP="0097781F">
      <w:pPr>
        <w:pStyle w:val="Corpsdetexte"/>
        <w:spacing w:line="244" w:lineRule="auto"/>
        <w:ind w:right="219"/>
        <w:jc w:val="both"/>
        <w:rPr>
          <w:rFonts w:ascii="Corbel" w:hAnsi="Corbel" w:cstheme="majorHAnsi"/>
        </w:rPr>
      </w:pPr>
    </w:p>
    <w:p w14:paraId="0FC89CCB" w14:textId="59D58E5C" w:rsidR="002E01AE" w:rsidRPr="00FB25F4" w:rsidRDefault="002E01AE" w:rsidP="00D10CBF">
      <w:pPr>
        <w:pStyle w:val="Titre3"/>
        <w:numPr>
          <w:ilvl w:val="0"/>
          <w:numId w:val="10"/>
        </w:numPr>
        <w:rPr>
          <w:rFonts w:ascii="Corbel" w:hAnsi="Corbel"/>
        </w:rPr>
      </w:pPr>
      <w:bookmarkStart w:id="20" w:name="_Toc201911620"/>
      <w:r w:rsidRPr="00FB25F4">
        <w:rPr>
          <w:rFonts w:ascii="Corbel" w:hAnsi="Corbel"/>
        </w:rPr>
        <w:t>Modalités de livraison (fournitures)</w:t>
      </w:r>
      <w:bookmarkEnd w:id="20"/>
    </w:p>
    <w:p w14:paraId="21179157" w14:textId="3C3373EF" w:rsidR="002E01AE" w:rsidRDefault="002E01AE" w:rsidP="002E01AE">
      <w:pPr>
        <w:pStyle w:val="Titre3"/>
        <w:ind w:left="1495"/>
        <w:rPr>
          <w:rFonts w:ascii="Corbel" w:hAnsi="Corbel" w:cstheme="majorHAnsi"/>
          <w:sz w:val="20"/>
          <w:szCs w:val="20"/>
        </w:rPr>
      </w:pPr>
    </w:p>
    <w:p w14:paraId="36909C6D" w14:textId="77777777" w:rsidR="00FB25F4" w:rsidRPr="002143D5" w:rsidRDefault="00FB25F4" w:rsidP="00FB25F4">
      <w:pPr>
        <w:pStyle w:val="Titre3"/>
        <w:jc w:val="both"/>
        <w:rPr>
          <w:rFonts w:ascii="Corbel" w:hAnsi="Corbel" w:cstheme="majorHAnsi"/>
          <w:color w:val="auto"/>
          <w:sz w:val="20"/>
          <w:szCs w:val="20"/>
        </w:rPr>
      </w:pPr>
      <w:bookmarkStart w:id="21" w:name="_Toc197700136"/>
      <w:bookmarkStart w:id="22" w:name="_Toc201911621"/>
      <w:r w:rsidRPr="002E01AE">
        <w:rPr>
          <w:rFonts w:ascii="Corbel" w:hAnsi="Corbel" w:cstheme="majorHAnsi"/>
          <w:color w:val="auto"/>
          <w:sz w:val="20"/>
          <w:szCs w:val="20"/>
        </w:rPr>
        <w:t xml:space="preserve">Les livraisons </w:t>
      </w:r>
      <w:r w:rsidRPr="002143D5">
        <w:rPr>
          <w:rFonts w:ascii="Corbel" w:hAnsi="Corbel" w:cstheme="majorHAnsi"/>
          <w:color w:val="auto"/>
          <w:sz w:val="20"/>
          <w:szCs w:val="20"/>
        </w:rPr>
        <w:t>s’effectueront conformément aux bons de commandes émis par la Direction des achats et des approvisionnements OU par la direction compétente du CH concerné et seront accompagnées d’un bordereau de livraison qui comportera les indications suivantes :</w:t>
      </w:r>
      <w:bookmarkEnd w:id="21"/>
      <w:bookmarkEnd w:id="22"/>
    </w:p>
    <w:p w14:paraId="64CDC209" w14:textId="77777777" w:rsidR="00FB25F4" w:rsidRPr="002143D5" w:rsidRDefault="00FB25F4" w:rsidP="00FB25F4">
      <w:pPr>
        <w:pStyle w:val="RedTxt"/>
        <w:tabs>
          <w:tab w:val="left" w:pos="9070"/>
        </w:tabs>
        <w:rPr>
          <w:rFonts w:ascii="Corbel" w:hAnsi="Corbel" w:cstheme="majorHAnsi"/>
          <w:sz w:val="20"/>
          <w:szCs w:val="20"/>
        </w:rPr>
      </w:pPr>
    </w:p>
    <w:p w14:paraId="4499B533" w14:textId="77777777" w:rsidR="00FB25F4" w:rsidRPr="002143D5" w:rsidRDefault="00FB25F4" w:rsidP="00FB25F4">
      <w:pPr>
        <w:pStyle w:val="RedTxt"/>
        <w:numPr>
          <w:ilvl w:val="0"/>
          <w:numId w:val="1"/>
        </w:numPr>
        <w:tabs>
          <w:tab w:val="left" w:pos="9070"/>
        </w:tabs>
        <w:rPr>
          <w:rFonts w:ascii="Corbel" w:hAnsi="Corbel" w:cstheme="majorHAnsi"/>
          <w:sz w:val="20"/>
          <w:szCs w:val="20"/>
        </w:rPr>
      </w:pPr>
      <w:r w:rsidRPr="002143D5">
        <w:rPr>
          <w:rFonts w:ascii="Corbel" w:hAnsi="Corbel" w:cstheme="majorHAnsi"/>
          <w:sz w:val="20"/>
          <w:szCs w:val="20"/>
        </w:rPr>
        <w:t>Expéditeur / Destinataire</w:t>
      </w:r>
    </w:p>
    <w:p w14:paraId="57C94EE0" w14:textId="77777777" w:rsidR="00FB25F4" w:rsidRPr="002143D5" w:rsidRDefault="00FB25F4" w:rsidP="00FB25F4">
      <w:pPr>
        <w:pStyle w:val="RedTxt"/>
        <w:numPr>
          <w:ilvl w:val="0"/>
          <w:numId w:val="1"/>
        </w:numPr>
        <w:tabs>
          <w:tab w:val="left" w:pos="9070"/>
        </w:tabs>
        <w:rPr>
          <w:rFonts w:ascii="Corbel" w:hAnsi="Corbel" w:cstheme="majorHAnsi"/>
          <w:sz w:val="20"/>
          <w:szCs w:val="20"/>
        </w:rPr>
      </w:pPr>
      <w:r w:rsidRPr="002143D5">
        <w:rPr>
          <w:rFonts w:ascii="Corbel" w:hAnsi="Corbel" w:cstheme="majorHAnsi"/>
          <w:sz w:val="20"/>
          <w:szCs w:val="20"/>
        </w:rPr>
        <w:lastRenderedPageBreak/>
        <w:t xml:space="preserve">Lieu et date de livraison </w:t>
      </w:r>
    </w:p>
    <w:p w14:paraId="60E3D00C" w14:textId="77777777" w:rsidR="00FB25F4" w:rsidRPr="002143D5" w:rsidRDefault="00FB25F4" w:rsidP="00FB25F4">
      <w:pPr>
        <w:pStyle w:val="Sansinterligne"/>
        <w:numPr>
          <w:ilvl w:val="0"/>
          <w:numId w:val="1"/>
        </w:numPr>
        <w:jc w:val="both"/>
        <w:rPr>
          <w:rFonts w:ascii="Corbel" w:hAnsi="Corbel" w:cs="Arial"/>
          <w:sz w:val="20"/>
          <w:szCs w:val="20"/>
        </w:rPr>
      </w:pPr>
      <w:r w:rsidRPr="002143D5">
        <w:rPr>
          <w:rFonts w:ascii="Corbel" w:hAnsi="Corbel" w:cs="Arial"/>
          <w:sz w:val="20"/>
          <w:szCs w:val="20"/>
        </w:rPr>
        <w:t>Le numéro de l’</w:t>
      </w:r>
      <w:r w:rsidRPr="002143D5">
        <w:rPr>
          <w:rFonts w:ascii="Corbel" w:hAnsi="Corbel" w:cs="Arial"/>
          <w:bCs/>
          <w:sz w:val="20"/>
          <w:szCs w:val="20"/>
        </w:rPr>
        <w:t>accord-cadre à bons de commande</w:t>
      </w:r>
    </w:p>
    <w:p w14:paraId="1EB1530C" w14:textId="77777777" w:rsidR="00FB25F4" w:rsidRPr="002143D5" w:rsidRDefault="00FB25F4" w:rsidP="00FB25F4">
      <w:pPr>
        <w:pStyle w:val="RedTxt"/>
        <w:numPr>
          <w:ilvl w:val="0"/>
          <w:numId w:val="1"/>
        </w:numPr>
        <w:tabs>
          <w:tab w:val="left" w:pos="9070"/>
        </w:tabs>
        <w:rPr>
          <w:rFonts w:ascii="Corbel" w:hAnsi="Corbel" w:cstheme="majorHAnsi"/>
          <w:sz w:val="20"/>
          <w:szCs w:val="20"/>
        </w:rPr>
      </w:pPr>
      <w:r w:rsidRPr="002143D5">
        <w:rPr>
          <w:rFonts w:ascii="Corbel" w:hAnsi="Corbel" w:cstheme="majorHAnsi"/>
          <w:sz w:val="20"/>
          <w:szCs w:val="20"/>
        </w:rPr>
        <w:t xml:space="preserve">N° de commande du </w:t>
      </w:r>
      <w:r w:rsidRPr="002143D5">
        <w:rPr>
          <w:rFonts w:ascii="Corbel" w:hAnsi="Corbel"/>
          <w:sz w:val="20"/>
          <w:szCs w:val="20"/>
        </w:rPr>
        <w:t>CHU ou de l’établissement partie au GHT concerné</w:t>
      </w:r>
      <w:r w:rsidRPr="002143D5">
        <w:rPr>
          <w:rFonts w:ascii="Corbel" w:hAnsi="Corbel" w:cstheme="majorHAnsi"/>
          <w:sz w:val="20"/>
          <w:szCs w:val="20"/>
        </w:rPr>
        <w:t xml:space="preserve"> </w:t>
      </w:r>
    </w:p>
    <w:p w14:paraId="13CBC269" w14:textId="77777777" w:rsidR="00FB25F4" w:rsidRPr="002143D5" w:rsidRDefault="00FB25F4" w:rsidP="00FB25F4">
      <w:pPr>
        <w:pStyle w:val="RedTxt"/>
        <w:numPr>
          <w:ilvl w:val="0"/>
          <w:numId w:val="1"/>
        </w:numPr>
        <w:tabs>
          <w:tab w:val="left" w:pos="9070"/>
        </w:tabs>
        <w:rPr>
          <w:rFonts w:ascii="Corbel" w:hAnsi="Corbel" w:cstheme="majorHAnsi"/>
          <w:sz w:val="20"/>
          <w:szCs w:val="20"/>
        </w:rPr>
      </w:pPr>
      <w:r w:rsidRPr="002143D5">
        <w:rPr>
          <w:rFonts w:ascii="Corbel" w:hAnsi="Corbel" w:cstheme="majorHAnsi"/>
          <w:sz w:val="20"/>
          <w:szCs w:val="20"/>
        </w:rPr>
        <w:t>Désignation et référence de la fourniture</w:t>
      </w:r>
    </w:p>
    <w:p w14:paraId="0AEE01D3" w14:textId="77777777" w:rsidR="00FB25F4" w:rsidRPr="002143D5" w:rsidRDefault="00FB25F4" w:rsidP="00FB25F4">
      <w:pPr>
        <w:pStyle w:val="Sansinterligne"/>
        <w:numPr>
          <w:ilvl w:val="0"/>
          <w:numId w:val="1"/>
        </w:numPr>
        <w:jc w:val="both"/>
        <w:rPr>
          <w:rFonts w:ascii="Corbel" w:hAnsi="Corbel" w:cs="Arial"/>
          <w:sz w:val="20"/>
          <w:szCs w:val="20"/>
        </w:rPr>
      </w:pPr>
      <w:r w:rsidRPr="002143D5">
        <w:rPr>
          <w:rFonts w:ascii="Corbel" w:hAnsi="Corbel" w:cs="Arial"/>
          <w:sz w:val="20"/>
          <w:szCs w:val="20"/>
        </w:rPr>
        <w:t>Quantité commandée</w:t>
      </w:r>
    </w:p>
    <w:p w14:paraId="67C8C0A9" w14:textId="77777777" w:rsidR="00FB25F4" w:rsidRPr="002143D5" w:rsidRDefault="00FB25F4" w:rsidP="00FB25F4">
      <w:pPr>
        <w:pStyle w:val="RedTxt"/>
        <w:numPr>
          <w:ilvl w:val="0"/>
          <w:numId w:val="1"/>
        </w:numPr>
        <w:tabs>
          <w:tab w:val="left" w:pos="9070"/>
        </w:tabs>
        <w:rPr>
          <w:rFonts w:ascii="Corbel" w:hAnsi="Corbel" w:cstheme="majorHAnsi"/>
          <w:sz w:val="20"/>
          <w:szCs w:val="20"/>
        </w:rPr>
      </w:pPr>
      <w:r w:rsidRPr="002143D5">
        <w:rPr>
          <w:rFonts w:ascii="Corbel" w:hAnsi="Corbel" w:cstheme="majorHAnsi"/>
          <w:sz w:val="20"/>
          <w:szCs w:val="20"/>
        </w:rPr>
        <w:t>Quantité livrée</w:t>
      </w:r>
    </w:p>
    <w:p w14:paraId="1B93F867" w14:textId="77777777" w:rsidR="00FB25F4" w:rsidRPr="002143D5" w:rsidRDefault="00FB25F4" w:rsidP="00FB25F4">
      <w:pPr>
        <w:pStyle w:val="Sansinterligne"/>
        <w:numPr>
          <w:ilvl w:val="0"/>
          <w:numId w:val="1"/>
        </w:numPr>
        <w:rPr>
          <w:rFonts w:ascii="Corbel" w:hAnsi="Corbel" w:cs="Arial"/>
          <w:sz w:val="20"/>
          <w:szCs w:val="20"/>
        </w:rPr>
      </w:pPr>
      <w:r w:rsidRPr="002143D5">
        <w:rPr>
          <w:rFonts w:ascii="Corbel" w:hAnsi="Corbel" w:cs="Arial"/>
          <w:sz w:val="20"/>
          <w:szCs w:val="20"/>
        </w:rPr>
        <w:t>Conditionnement et sous-conditionnement</w:t>
      </w:r>
    </w:p>
    <w:p w14:paraId="16AD3534" w14:textId="77777777" w:rsidR="00FB25F4" w:rsidRPr="002143D5" w:rsidRDefault="00FB25F4" w:rsidP="00FB25F4">
      <w:pPr>
        <w:pStyle w:val="Sansinterligne"/>
        <w:numPr>
          <w:ilvl w:val="0"/>
          <w:numId w:val="1"/>
        </w:numPr>
        <w:rPr>
          <w:rFonts w:ascii="Corbel" w:hAnsi="Corbel" w:cs="Arial"/>
          <w:sz w:val="20"/>
          <w:szCs w:val="20"/>
        </w:rPr>
      </w:pPr>
      <w:r w:rsidRPr="002143D5">
        <w:rPr>
          <w:rFonts w:ascii="Corbel" w:hAnsi="Corbel" w:cs="Arial"/>
          <w:sz w:val="20"/>
          <w:szCs w:val="20"/>
        </w:rPr>
        <w:t>Nom du transporteur</w:t>
      </w:r>
    </w:p>
    <w:p w14:paraId="0DDEBEB2" w14:textId="77777777" w:rsidR="00FB25F4" w:rsidRPr="002143D5" w:rsidRDefault="00FB25F4" w:rsidP="00FB25F4">
      <w:pPr>
        <w:pStyle w:val="Sansinterligne"/>
        <w:numPr>
          <w:ilvl w:val="0"/>
          <w:numId w:val="1"/>
        </w:numPr>
        <w:rPr>
          <w:rFonts w:ascii="Corbel" w:hAnsi="Corbel" w:cs="Arial"/>
          <w:sz w:val="20"/>
          <w:szCs w:val="20"/>
        </w:rPr>
      </w:pPr>
      <w:r w:rsidRPr="002143D5">
        <w:rPr>
          <w:rFonts w:ascii="Corbel" w:hAnsi="Corbel" w:cs="Arial"/>
          <w:sz w:val="20"/>
          <w:szCs w:val="20"/>
        </w:rPr>
        <w:t>Le prix d’engagement correspondant à l’</w:t>
      </w:r>
      <w:r w:rsidRPr="002143D5">
        <w:rPr>
          <w:rFonts w:ascii="Corbel" w:hAnsi="Corbel" w:cs="Arial"/>
          <w:bCs/>
          <w:sz w:val="20"/>
          <w:szCs w:val="20"/>
        </w:rPr>
        <w:t>accord-cadre à bons de commande</w:t>
      </w:r>
    </w:p>
    <w:p w14:paraId="35466BFC" w14:textId="77777777" w:rsidR="00FB25F4" w:rsidRPr="002143D5" w:rsidRDefault="00FB25F4" w:rsidP="00FB25F4">
      <w:pPr>
        <w:pStyle w:val="Sansinterligne"/>
        <w:numPr>
          <w:ilvl w:val="0"/>
          <w:numId w:val="1"/>
        </w:numPr>
        <w:rPr>
          <w:rFonts w:ascii="Corbel" w:hAnsi="Corbel" w:cs="Arial"/>
          <w:sz w:val="20"/>
          <w:szCs w:val="20"/>
        </w:rPr>
      </w:pPr>
      <w:r w:rsidRPr="002143D5">
        <w:rPr>
          <w:rFonts w:ascii="Corbel" w:hAnsi="Corbel" w:cs="Arial"/>
          <w:sz w:val="20"/>
          <w:szCs w:val="20"/>
        </w:rPr>
        <w:t>L’adresse de facturation</w:t>
      </w:r>
    </w:p>
    <w:p w14:paraId="25D3969D" w14:textId="77777777" w:rsidR="00FB25F4" w:rsidRPr="002143D5" w:rsidRDefault="00FB25F4" w:rsidP="00FB25F4">
      <w:pPr>
        <w:pStyle w:val="RedTxt"/>
        <w:numPr>
          <w:ilvl w:val="0"/>
          <w:numId w:val="1"/>
        </w:numPr>
        <w:tabs>
          <w:tab w:val="left" w:pos="9070"/>
        </w:tabs>
        <w:rPr>
          <w:rFonts w:ascii="Corbel" w:hAnsi="Corbel"/>
          <w:sz w:val="20"/>
          <w:szCs w:val="20"/>
        </w:rPr>
      </w:pPr>
      <w:r w:rsidRPr="002143D5">
        <w:rPr>
          <w:rFonts w:ascii="Corbel" w:hAnsi="Corbel"/>
          <w:sz w:val="20"/>
          <w:szCs w:val="20"/>
        </w:rPr>
        <w:t xml:space="preserve"> La référence du produit en tout point identique à celle figurant sur l'offre de prix, sur la facture, sur le produit et sur le catalogue du fournisseur ;</w:t>
      </w:r>
    </w:p>
    <w:p w14:paraId="4145CA1F" w14:textId="77777777" w:rsidR="00FB25F4" w:rsidRPr="002143D5" w:rsidRDefault="00FB25F4" w:rsidP="00FB25F4">
      <w:pPr>
        <w:pStyle w:val="RedTxt"/>
        <w:numPr>
          <w:ilvl w:val="0"/>
          <w:numId w:val="1"/>
        </w:numPr>
        <w:tabs>
          <w:tab w:val="left" w:pos="9070"/>
        </w:tabs>
        <w:rPr>
          <w:rFonts w:ascii="Corbel" w:hAnsi="Corbel"/>
          <w:sz w:val="20"/>
          <w:szCs w:val="20"/>
        </w:rPr>
      </w:pPr>
      <w:r w:rsidRPr="002143D5">
        <w:rPr>
          <w:rFonts w:ascii="Corbel" w:hAnsi="Corbel"/>
          <w:sz w:val="20"/>
          <w:szCs w:val="20"/>
        </w:rPr>
        <w:t>La date de péremption</w:t>
      </w:r>
    </w:p>
    <w:p w14:paraId="2D67CCDF" w14:textId="77777777" w:rsidR="00FB25F4" w:rsidRPr="002143D5" w:rsidRDefault="00FB25F4" w:rsidP="00FB25F4">
      <w:pPr>
        <w:pStyle w:val="RedTxt"/>
        <w:tabs>
          <w:tab w:val="left" w:pos="2649"/>
          <w:tab w:val="left" w:pos="9070"/>
        </w:tabs>
        <w:rPr>
          <w:rFonts w:ascii="Corbel" w:hAnsi="Corbel"/>
          <w:sz w:val="20"/>
          <w:szCs w:val="20"/>
        </w:rPr>
      </w:pPr>
    </w:p>
    <w:p w14:paraId="022B570A" w14:textId="77777777" w:rsidR="00FB25F4" w:rsidRPr="00D63098" w:rsidRDefault="00FB25F4" w:rsidP="00FB25F4">
      <w:pPr>
        <w:pStyle w:val="RedTxt"/>
        <w:tabs>
          <w:tab w:val="left" w:pos="9070"/>
        </w:tabs>
        <w:rPr>
          <w:rFonts w:ascii="Corbel" w:hAnsi="Corbel" w:cstheme="majorHAnsi"/>
          <w:sz w:val="20"/>
          <w:szCs w:val="20"/>
        </w:rPr>
      </w:pPr>
      <w:r w:rsidRPr="00D63098">
        <w:rPr>
          <w:rFonts w:ascii="Corbel" w:hAnsi="Corbel" w:cstheme="majorHAnsi"/>
          <w:sz w:val="20"/>
          <w:szCs w:val="20"/>
        </w:rPr>
        <w:t>Le double du bon de livraison, signé par le réceptionnaire, vaudra procès-verbal de réception.</w:t>
      </w:r>
    </w:p>
    <w:p w14:paraId="53B6CDCF" w14:textId="77777777" w:rsidR="00FB25F4" w:rsidRPr="005A7EE9" w:rsidRDefault="00FB25F4" w:rsidP="00FB25F4">
      <w:pPr>
        <w:pStyle w:val="RedTxt"/>
        <w:tabs>
          <w:tab w:val="left" w:pos="9070"/>
        </w:tabs>
        <w:rPr>
          <w:rFonts w:ascii="Corbel" w:hAnsi="Corbel" w:cstheme="majorHAnsi"/>
          <w:sz w:val="20"/>
          <w:szCs w:val="20"/>
        </w:rPr>
      </w:pPr>
      <w:r w:rsidRPr="005A7EE9">
        <w:rPr>
          <w:rFonts w:ascii="Corbel" w:hAnsi="Corbel" w:cstheme="majorHAnsi"/>
          <w:sz w:val="20"/>
          <w:szCs w:val="20"/>
        </w:rPr>
        <w:t xml:space="preserve">Le déchargement de la marchandise devra être fait par le transporteur. </w:t>
      </w:r>
    </w:p>
    <w:p w14:paraId="27025A5D" w14:textId="77777777" w:rsidR="00FB25F4" w:rsidRPr="005A7EE9" w:rsidRDefault="00FB25F4" w:rsidP="00FB25F4">
      <w:pPr>
        <w:pStyle w:val="RedTxt"/>
        <w:tabs>
          <w:tab w:val="left" w:pos="9070"/>
        </w:tabs>
        <w:rPr>
          <w:rFonts w:ascii="Corbel" w:hAnsi="Corbel" w:cstheme="majorHAnsi"/>
          <w:sz w:val="20"/>
          <w:szCs w:val="20"/>
        </w:rPr>
      </w:pPr>
    </w:p>
    <w:p w14:paraId="20517C4D" w14:textId="77777777" w:rsidR="00FB25F4" w:rsidRPr="005A7EE9" w:rsidRDefault="00FB25F4" w:rsidP="00FB25F4">
      <w:pPr>
        <w:pStyle w:val="RedTxt"/>
        <w:tabs>
          <w:tab w:val="left" w:pos="9070"/>
        </w:tabs>
        <w:rPr>
          <w:rFonts w:ascii="Corbel" w:hAnsi="Corbel" w:cstheme="majorHAnsi"/>
          <w:sz w:val="20"/>
          <w:szCs w:val="20"/>
        </w:rPr>
      </w:pPr>
      <w:r w:rsidRPr="005A7EE9">
        <w:rPr>
          <w:rFonts w:ascii="Corbel" w:hAnsi="Corbel" w:cstheme="majorHAnsi"/>
          <w:sz w:val="20"/>
          <w:szCs w:val="20"/>
        </w:rPr>
        <w:t>Le titulaire est réputé connaître les règles de fonctionnement de l'établissement et accepte toute contrainte de nature à affecter les opérations de livraison.</w:t>
      </w:r>
    </w:p>
    <w:p w14:paraId="711A59A1" w14:textId="77777777" w:rsidR="00FB25F4" w:rsidRPr="00D63098" w:rsidRDefault="00FB25F4" w:rsidP="00FB25F4">
      <w:pPr>
        <w:pStyle w:val="RedTxt"/>
        <w:tabs>
          <w:tab w:val="left" w:pos="9070"/>
        </w:tabs>
        <w:rPr>
          <w:rFonts w:ascii="Corbel" w:hAnsi="Corbel" w:cstheme="majorHAnsi"/>
          <w:sz w:val="20"/>
          <w:szCs w:val="20"/>
          <w:highlight w:val="cyan"/>
        </w:rPr>
      </w:pPr>
    </w:p>
    <w:p w14:paraId="1AED7684" w14:textId="77777777" w:rsidR="00FB25F4" w:rsidRPr="00CA5BDB" w:rsidRDefault="00FB25F4" w:rsidP="00FB25F4">
      <w:pPr>
        <w:pStyle w:val="RedTxt"/>
        <w:tabs>
          <w:tab w:val="left" w:pos="9070"/>
        </w:tabs>
        <w:rPr>
          <w:rFonts w:ascii="Corbel" w:hAnsi="Corbel" w:cstheme="majorHAnsi"/>
          <w:sz w:val="20"/>
          <w:szCs w:val="20"/>
        </w:rPr>
      </w:pPr>
      <w:r w:rsidRPr="00CA5BDB">
        <w:rPr>
          <w:rFonts w:ascii="Corbel" w:hAnsi="Corbel" w:cstheme="majorHAnsi"/>
          <w:sz w:val="20"/>
          <w:szCs w:val="20"/>
        </w:rPr>
        <w:t xml:space="preserve">Conformément aux dispositions de </w:t>
      </w:r>
      <w:r>
        <w:rPr>
          <w:rFonts w:ascii="Corbel" w:hAnsi="Corbel" w:cstheme="majorHAnsi"/>
          <w:sz w:val="20"/>
          <w:szCs w:val="20"/>
        </w:rPr>
        <w:t>l’article 21.1 du CCAG FCS</w:t>
      </w:r>
      <w:r w:rsidRPr="00CA5BDB">
        <w:rPr>
          <w:rFonts w:ascii="Corbel" w:hAnsi="Corbel" w:cstheme="majorHAnsi"/>
          <w:sz w:val="20"/>
          <w:szCs w:val="20"/>
        </w:rPr>
        <w:t xml:space="preserve">, le titulaire veille à l'impact environnemental des livraisons et du transport des produits proposés. </w:t>
      </w:r>
    </w:p>
    <w:p w14:paraId="22E877B4" w14:textId="77777777" w:rsidR="00FB25F4" w:rsidRPr="00A6136B" w:rsidRDefault="00FB25F4" w:rsidP="00FB25F4">
      <w:pPr>
        <w:pStyle w:val="RedTxt"/>
        <w:tabs>
          <w:tab w:val="left" w:pos="9070"/>
        </w:tabs>
        <w:rPr>
          <w:rFonts w:ascii="Corbel" w:hAnsi="Corbel" w:cstheme="majorHAnsi"/>
          <w:sz w:val="20"/>
          <w:szCs w:val="20"/>
        </w:rPr>
      </w:pPr>
      <w:r w:rsidRPr="00CA5BDB">
        <w:rPr>
          <w:rFonts w:ascii="Corbel" w:hAnsi="Corbel" w:cstheme="majorHAnsi"/>
          <w:sz w:val="20"/>
          <w:szCs w:val="20"/>
        </w:rPr>
        <w:t>La planification du transport de ces marchandises doit permettre, lorsque cela est compatible avec les besoins de l'acheteur, d'éviter la circulation pendant les heures de pointe. Le titulaire privilégie le transport groupé des marchandises objets du marché afin de réduire les déplacements des véhicules de livraison.</w:t>
      </w:r>
    </w:p>
    <w:p w14:paraId="7D05BE88" w14:textId="77777777" w:rsidR="003F4750" w:rsidRPr="0097781F" w:rsidRDefault="003F4750" w:rsidP="0097781F"/>
    <w:p w14:paraId="1D967D69" w14:textId="25ACC9E4" w:rsidR="00691C83" w:rsidRPr="00D63098" w:rsidRDefault="00211FBB" w:rsidP="00D10CBF">
      <w:pPr>
        <w:pStyle w:val="Titre2"/>
        <w:numPr>
          <w:ilvl w:val="0"/>
          <w:numId w:val="8"/>
        </w:numPr>
        <w:jc w:val="both"/>
        <w:rPr>
          <w:rFonts w:ascii="Corbel" w:hAnsi="Corbel"/>
          <w:noProof/>
          <w:u w:val="single"/>
          <w:lang w:eastAsia="fr-FR"/>
        </w:rPr>
      </w:pPr>
      <w:r w:rsidRPr="00D63098">
        <w:rPr>
          <w:rFonts w:ascii="Corbel" w:hAnsi="Corbel"/>
          <w:u w:val="single"/>
        </w:rPr>
        <w:t xml:space="preserve"> </w:t>
      </w:r>
      <w:bookmarkStart w:id="23" w:name="_Toc201911622"/>
      <w:r w:rsidR="00975D27" w:rsidRPr="00D63098">
        <w:rPr>
          <w:rFonts w:ascii="Corbel" w:hAnsi="Corbel"/>
          <w:u w:val="single"/>
        </w:rPr>
        <w:t>Les obligations en matière de déchets</w:t>
      </w:r>
      <w:bookmarkEnd w:id="23"/>
    </w:p>
    <w:p w14:paraId="3A369B1F" w14:textId="70C9ECD1" w:rsidR="00975D27" w:rsidRPr="00D63098" w:rsidRDefault="00FD608C" w:rsidP="00211FBB">
      <w:pPr>
        <w:pStyle w:val="Titre2"/>
        <w:rPr>
          <w:rFonts w:ascii="Corbel" w:hAnsi="Corbel"/>
        </w:rPr>
      </w:pPr>
      <w:bookmarkStart w:id="24" w:name="_Toc201911623"/>
      <w:r w:rsidRPr="00D63098">
        <w:rPr>
          <w:rFonts w:ascii="Corbel" w:hAnsi="Corbel"/>
          <w:noProof/>
          <w:lang w:eastAsia="fr-FR"/>
        </w:rPr>
        <w:drawing>
          <wp:anchor distT="0" distB="0" distL="114300" distR="114300" simplePos="0" relativeHeight="251660288" behindDoc="1" locked="0" layoutInCell="1" allowOverlap="1" wp14:anchorId="2CD10871" wp14:editId="5FA5B10F">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24"/>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D10CBF">
      <w:pPr>
        <w:pStyle w:val="Titre3"/>
        <w:numPr>
          <w:ilvl w:val="0"/>
          <w:numId w:val="11"/>
        </w:numPr>
        <w:rPr>
          <w:rFonts w:ascii="Corbel" w:hAnsi="Corbel"/>
        </w:rPr>
      </w:pPr>
      <w:bookmarkStart w:id="25" w:name="_Toc146015011"/>
      <w:bookmarkStart w:id="26" w:name="_Toc201911624"/>
      <w:r w:rsidRPr="00D63098">
        <w:rPr>
          <w:rFonts w:ascii="Corbel" w:hAnsi="Corbel"/>
        </w:rPr>
        <w:t>Obligations générales en matière de gestion des déchets</w:t>
      </w:r>
      <w:bookmarkEnd w:id="25"/>
      <w:bookmarkEnd w:id="26"/>
      <w:r w:rsidRPr="00D63098">
        <w:rPr>
          <w:rFonts w:ascii="Corbel" w:hAnsi="Corbel"/>
        </w:rPr>
        <w:t xml:space="preserve"> </w:t>
      </w:r>
    </w:p>
    <w:p w14:paraId="5B1252FD" w14:textId="77777777" w:rsidR="002A5952" w:rsidRPr="00D63098" w:rsidRDefault="002A5952" w:rsidP="002A5952">
      <w:pPr>
        <w:rPr>
          <w:rFonts w:ascii="Corbel" w:hAnsi="Corbel"/>
          <w:szCs w:val="20"/>
        </w:rPr>
      </w:pPr>
    </w:p>
    <w:p w14:paraId="69068AC0" w14:textId="7C922CBE" w:rsidR="002A5952" w:rsidRPr="002631DE" w:rsidRDefault="002A5952" w:rsidP="002A5952">
      <w:pPr>
        <w:pStyle w:val="RedTxt"/>
        <w:tabs>
          <w:tab w:val="left" w:pos="9070"/>
        </w:tabs>
        <w:rPr>
          <w:rFonts w:ascii="Corbel" w:hAnsi="Corbel" w:cstheme="majorHAnsi"/>
          <w:sz w:val="20"/>
          <w:szCs w:val="20"/>
        </w:rPr>
      </w:pPr>
      <w:r w:rsidRPr="002631DE">
        <w:rPr>
          <w:rFonts w:ascii="Corbel" w:hAnsi="Corbel" w:cstheme="majorHAnsi"/>
          <w:sz w:val="20"/>
          <w:szCs w:val="20"/>
        </w:rPr>
        <w:t xml:space="preserve">En application des dispositions de l’article 20.4 du </w:t>
      </w:r>
      <w:r w:rsidR="002631DE" w:rsidRPr="002631DE">
        <w:rPr>
          <w:rFonts w:ascii="Corbel" w:hAnsi="Corbel" w:cstheme="majorHAnsi"/>
          <w:sz w:val="20"/>
          <w:szCs w:val="20"/>
        </w:rPr>
        <w:t>CCAG FCS</w:t>
      </w:r>
      <w:r w:rsidRPr="002631DE">
        <w:rPr>
          <w:rFonts w:ascii="Corbel" w:hAnsi="Corbel" w:cstheme="majorHAnsi"/>
          <w:sz w:val="20"/>
          <w:szCs w:val="20"/>
        </w:rPr>
        <w:t xml:space="preserve">, </w:t>
      </w:r>
      <w:r w:rsidRPr="002631DE">
        <w:rPr>
          <w:rFonts w:ascii="Corbel" w:hAnsi="Corbel" w:cstheme="majorHAnsi"/>
          <w:b/>
          <w:sz w:val="20"/>
          <w:szCs w:val="20"/>
        </w:rPr>
        <w:t>la valorisation ou l’élimination des déchets créés lors de l’exécution des prestations est de la responsabilité du titulaire pendant la durée du marché</w:t>
      </w:r>
      <w:r w:rsidRPr="002631DE">
        <w:rPr>
          <w:rFonts w:ascii="Corbel" w:hAnsi="Corbel" w:cstheme="majorHAnsi"/>
          <w:sz w:val="20"/>
          <w:szCs w:val="20"/>
        </w:rPr>
        <w:t>.</w:t>
      </w:r>
    </w:p>
    <w:p w14:paraId="3B05D598" w14:textId="77777777" w:rsidR="002A5952" w:rsidRPr="002631DE" w:rsidRDefault="002A5952" w:rsidP="002A5952">
      <w:pPr>
        <w:pStyle w:val="RedTxt"/>
        <w:tabs>
          <w:tab w:val="left" w:pos="9070"/>
        </w:tabs>
        <w:rPr>
          <w:rFonts w:ascii="Corbel" w:hAnsi="Corbel" w:cstheme="majorHAnsi"/>
          <w:sz w:val="20"/>
          <w:szCs w:val="20"/>
        </w:rPr>
      </w:pPr>
    </w:p>
    <w:p w14:paraId="69E00CFF" w14:textId="77777777" w:rsidR="002A5952" w:rsidRPr="00D63098" w:rsidRDefault="002A5952" w:rsidP="002A5952">
      <w:pPr>
        <w:pStyle w:val="RedTxt"/>
        <w:tabs>
          <w:tab w:val="left" w:pos="9070"/>
        </w:tabs>
        <w:rPr>
          <w:rFonts w:ascii="Corbel" w:hAnsi="Corbel"/>
          <w:i/>
          <w:color w:val="000000"/>
          <w:sz w:val="20"/>
          <w:szCs w:val="20"/>
          <w:shd w:val="clear" w:color="auto" w:fill="FFFFFF"/>
        </w:rPr>
      </w:pPr>
      <w:r w:rsidRPr="002631DE">
        <w:rPr>
          <w:rFonts w:ascii="Corbel" w:hAnsi="Corbel" w:cstheme="majorHAnsi"/>
          <w:b/>
          <w:sz w:val="20"/>
          <w:szCs w:val="20"/>
        </w:rPr>
        <w:t>Conformément à l'</w:t>
      </w:r>
      <w:hyperlink r:id="rId19" w:tgtFrame="_blank" w:history="1">
        <w:r w:rsidRPr="002631DE">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535F783D" w14:textId="77777777" w:rsidR="002A5952" w:rsidRPr="00D63098" w:rsidRDefault="002A5952" w:rsidP="002A5952">
      <w:pPr>
        <w:pStyle w:val="RedTxt"/>
        <w:tabs>
          <w:tab w:val="left" w:pos="9070"/>
        </w:tabs>
        <w:rPr>
          <w:rFonts w:ascii="Corbel" w:hAnsi="Corbel" w:cstheme="majorHAnsi"/>
          <w:i/>
          <w:sz w:val="20"/>
          <w:szCs w:val="20"/>
        </w:rPr>
      </w:pPr>
    </w:p>
    <w:p w14:paraId="1094A1B1" w14:textId="77777777" w:rsidR="002A5952" w:rsidRPr="00D63098" w:rsidRDefault="002A5952" w:rsidP="002A5952">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310BBB80" w14:textId="77777777"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Enlever à titre non onéreux, ou à faire enlever à titre non onéreux, les déchets issus de l’exécution du marché ;</w:t>
      </w:r>
    </w:p>
    <w:p w14:paraId="2A24D9D2" w14:textId="7703312C"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Assurer ou à faire assurer la valorisation ou l’élimination des déchets considérés conformément à la réglementation en vigueur ;</w:t>
      </w:r>
    </w:p>
    <w:p w14:paraId="50826D47" w14:textId="1F5EC946" w:rsidR="004B483C" w:rsidRPr="00D63098" w:rsidRDefault="004B483C" w:rsidP="004B483C">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t xml:space="preserve">En cas de non-respect, le titulaire se verra appliquer, après mise en demeure restée infructueuse, une pénalité dont le montant est fixé à </w:t>
      </w:r>
      <w:r w:rsidR="002631DE">
        <w:rPr>
          <w:rFonts w:ascii="Corbel" w:hAnsi="Corbel" w:cstheme="majorHAnsi"/>
          <w:sz w:val="20"/>
          <w:szCs w:val="20"/>
        </w:rPr>
        <w:t>150</w:t>
      </w:r>
      <w:r w:rsidRPr="00D63098">
        <w:rPr>
          <w:rFonts w:ascii="Corbel" w:hAnsi="Corbel" w:cstheme="majorHAnsi"/>
          <w:sz w:val="20"/>
          <w:szCs w:val="20"/>
        </w:rPr>
        <w:t xml:space="preserve"> euros par manquements constatés</w:t>
      </w:r>
    </w:p>
    <w:p w14:paraId="3C000243"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lastRenderedPageBreak/>
        <w:t>Il est formellement interdit au titulaire de déposer ses déchets au sein des différents établissements du CHU ou des établissements parties du GHT.</w:t>
      </w:r>
    </w:p>
    <w:p w14:paraId="67639868" w14:textId="001E3365" w:rsidR="002A5952" w:rsidRPr="002631DE"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w:t>
      </w:r>
      <w:r w:rsidR="004B483C" w:rsidRPr="00D63098">
        <w:rPr>
          <w:rFonts w:ascii="Corbel" w:hAnsi="Corbel" w:cstheme="majorHAnsi"/>
          <w:sz w:val="20"/>
          <w:szCs w:val="20"/>
        </w:rPr>
        <w:t xml:space="preserve">une pénalité de </w:t>
      </w:r>
      <w:r w:rsidR="002631DE">
        <w:rPr>
          <w:rFonts w:ascii="Corbel" w:hAnsi="Corbel" w:cstheme="majorHAnsi"/>
          <w:sz w:val="20"/>
          <w:szCs w:val="20"/>
        </w:rPr>
        <w:t>1500</w:t>
      </w:r>
      <w:r w:rsidR="004B483C" w:rsidRPr="00D63098">
        <w:rPr>
          <w:rFonts w:ascii="Corbel" w:hAnsi="Corbel" w:cstheme="majorHAnsi"/>
          <w:sz w:val="20"/>
          <w:szCs w:val="20"/>
        </w:rPr>
        <w:t xml:space="preserve"> € par dépôts </w:t>
      </w:r>
      <w:r w:rsidR="004B483C" w:rsidRPr="002631DE">
        <w:rPr>
          <w:rFonts w:ascii="Corbel" w:hAnsi="Corbel" w:cstheme="majorHAnsi"/>
          <w:sz w:val="20"/>
          <w:szCs w:val="20"/>
        </w:rPr>
        <w:t>constatés.</w:t>
      </w:r>
    </w:p>
    <w:p w14:paraId="72DAC657" w14:textId="77777777" w:rsidR="002A5952" w:rsidRPr="002631DE" w:rsidRDefault="002A5952" w:rsidP="002A5952">
      <w:pPr>
        <w:pStyle w:val="RedTxt"/>
        <w:tabs>
          <w:tab w:val="left" w:pos="9070"/>
        </w:tabs>
        <w:rPr>
          <w:rFonts w:ascii="Corbel" w:hAnsi="Corbel" w:cstheme="majorHAnsi"/>
          <w:sz w:val="20"/>
          <w:szCs w:val="20"/>
        </w:rPr>
      </w:pPr>
    </w:p>
    <w:p w14:paraId="4DF7DB69" w14:textId="77777777" w:rsidR="002A5952" w:rsidRPr="002631DE" w:rsidRDefault="002A5952" w:rsidP="002A5952">
      <w:pPr>
        <w:pStyle w:val="RedTxt"/>
        <w:tabs>
          <w:tab w:val="left" w:pos="9070"/>
        </w:tabs>
        <w:rPr>
          <w:rFonts w:ascii="Corbel" w:hAnsi="Corbel" w:cstheme="majorHAnsi"/>
          <w:sz w:val="20"/>
          <w:szCs w:val="20"/>
        </w:rPr>
      </w:pPr>
      <w:r w:rsidRPr="002631DE">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7A473B5C" w14:textId="77777777" w:rsidR="004B483C" w:rsidRPr="002631DE" w:rsidRDefault="004B483C" w:rsidP="004B483C">
      <w:pPr>
        <w:pStyle w:val="NormalWeb"/>
        <w:tabs>
          <w:tab w:val="left" w:pos="9070"/>
        </w:tabs>
        <w:spacing w:after="0"/>
        <w:jc w:val="both"/>
        <w:rPr>
          <w:rFonts w:ascii="Corbel" w:hAnsi="Corbel" w:cstheme="majorHAnsi"/>
          <w:sz w:val="20"/>
          <w:szCs w:val="20"/>
        </w:rPr>
      </w:pPr>
      <w:r w:rsidRPr="002631DE">
        <w:rPr>
          <w:rFonts w:ascii="Corbel" w:hAnsi="Corbel" w:cstheme="majorHAnsi"/>
          <w:sz w:val="20"/>
          <w:szCs w:val="20"/>
        </w:rPr>
        <w:t xml:space="preserve">La non-transmission de ces justificatifs, dans un délai de </w:t>
      </w:r>
      <w:r w:rsidR="002631DE" w:rsidRPr="002631DE">
        <w:rPr>
          <w:rFonts w:ascii="Corbel" w:hAnsi="Corbel" w:cstheme="majorHAnsi"/>
          <w:sz w:val="20"/>
          <w:szCs w:val="20"/>
        </w:rPr>
        <w:t>10</w:t>
      </w:r>
      <w:r w:rsidRPr="002631DE">
        <w:rPr>
          <w:rFonts w:ascii="Corbel" w:hAnsi="Corbel" w:cstheme="majorHAnsi"/>
          <w:sz w:val="20"/>
          <w:szCs w:val="20"/>
        </w:rPr>
        <w:t xml:space="preserve"> jours suivant la demande de l’acheteur, sera passible de l’application d’une pénalité de </w:t>
      </w:r>
      <w:r w:rsidR="002631DE" w:rsidRPr="002631DE">
        <w:rPr>
          <w:rFonts w:ascii="Corbel" w:hAnsi="Corbel" w:cstheme="majorHAnsi"/>
          <w:sz w:val="20"/>
          <w:szCs w:val="20"/>
        </w:rPr>
        <w:t>100</w:t>
      </w:r>
      <w:r w:rsidRPr="002631DE">
        <w:rPr>
          <w:rFonts w:ascii="Corbel" w:hAnsi="Corbel" w:cstheme="majorHAnsi"/>
          <w:sz w:val="20"/>
          <w:szCs w:val="20"/>
        </w:rPr>
        <w:t xml:space="preserve"> euros par jour de retard.</w:t>
      </w:r>
    </w:p>
    <w:p w14:paraId="38A922E3" w14:textId="77777777" w:rsidR="002A5952" w:rsidRPr="002631DE" w:rsidRDefault="002A5952" w:rsidP="002A5952">
      <w:pPr>
        <w:pStyle w:val="RedTxt"/>
        <w:tabs>
          <w:tab w:val="left" w:pos="9070"/>
        </w:tabs>
        <w:rPr>
          <w:rFonts w:ascii="Corbel" w:hAnsi="Corbel" w:cstheme="majorHAnsi"/>
          <w:sz w:val="20"/>
          <w:szCs w:val="20"/>
        </w:rPr>
      </w:pPr>
    </w:p>
    <w:p w14:paraId="326F507A" w14:textId="5FEFBAB6" w:rsidR="002A5952" w:rsidRPr="002631DE" w:rsidRDefault="00CF45C5" w:rsidP="00D10CBF">
      <w:pPr>
        <w:pStyle w:val="Titre3"/>
        <w:numPr>
          <w:ilvl w:val="0"/>
          <w:numId w:val="11"/>
        </w:numPr>
        <w:rPr>
          <w:rFonts w:ascii="Corbel" w:hAnsi="Corbel"/>
        </w:rPr>
      </w:pPr>
      <w:bookmarkStart w:id="27" w:name="_Toc146015013"/>
      <w:bookmarkStart w:id="28" w:name="_Toc201911625"/>
      <w:r w:rsidRPr="002631DE">
        <w:rPr>
          <w:rFonts w:ascii="Corbel" w:hAnsi="Corbel"/>
        </w:rPr>
        <w:t>Cas particulier des déchets d’équipements</w:t>
      </w:r>
      <w:r w:rsidR="002A5952" w:rsidRPr="002631DE">
        <w:rPr>
          <w:rFonts w:ascii="Corbel" w:hAnsi="Corbel"/>
        </w:rPr>
        <w:t xml:space="preserve"> électriques et électroniques (DEEE)</w:t>
      </w:r>
      <w:bookmarkEnd w:id="27"/>
      <w:bookmarkEnd w:id="28"/>
    </w:p>
    <w:p w14:paraId="736F245C" w14:textId="77777777" w:rsidR="002A5952" w:rsidRPr="002631DE" w:rsidRDefault="002A5952" w:rsidP="002A5952">
      <w:pPr>
        <w:rPr>
          <w:rFonts w:ascii="Corbel" w:hAnsi="Corbel"/>
        </w:rPr>
      </w:pPr>
    </w:p>
    <w:p w14:paraId="175FAEAF" w14:textId="00749A51" w:rsidR="002A5952" w:rsidRPr="002631DE" w:rsidRDefault="002A5952" w:rsidP="002A5952">
      <w:pPr>
        <w:pStyle w:val="NormalWeb"/>
        <w:shd w:val="clear" w:color="auto" w:fill="FFFFFF"/>
        <w:spacing w:after="180"/>
        <w:jc w:val="both"/>
        <w:rPr>
          <w:rFonts w:ascii="Corbel" w:eastAsia="Times New Roman" w:hAnsi="Corbel" w:cstheme="majorHAnsi"/>
          <w:sz w:val="20"/>
          <w:szCs w:val="20"/>
        </w:rPr>
      </w:pPr>
      <w:r w:rsidRPr="002631DE">
        <w:rPr>
          <w:rFonts w:ascii="Corbel" w:eastAsia="Times New Roman" w:hAnsi="Corbel" w:cstheme="majorHAnsi"/>
          <w:sz w:val="20"/>
          <w:szCs w:val="20"/>
        </w:rPr>
        <w:t>Conformément à l’article R.543-172 du code de l’environne</w:t>
      </w:r>
      <w:r w:rsidR="00C57CE9" w:rsidRPr="002631DE">
        <w:rPr>
          <w:rFonts w:ascii="Corbel" w:eastAsia="Times New Roman" w:hAnsi="Corbel" w:cstheme="majorHAnsi"/>
          <w:sz w:val="20"/>
          <w:szCs w:val="20"/>
        </w:rPr>
        <w:t xml:space="preserve">ment, </w:t>
      </w:r>
      <w:r w:rsidRPr="002631DE">
        <w:rPr>
          <w:rFonts w:ascii="Corbel" w:eastAsia="Times New Roman" w:hAnsi="Corbel" w:cstheme="majorHAnsi"/>
          <w:sz w:val="20"/>
          <w:szCs w:val="20"/>
        </w:rPr>
        <w:t>les équipements électriques et électroniques sont « </w:t>
      </w:r>
      <w:r w:rsidRPr="002631DE">
        <w:rPr>
          <w:rFonts w:ascii="Corbel" w:eastAsia="Times New Roman" w:hAnsi="Corbel" w:cstheme="majorHAnsi"/>
          <w:i/>
          <w:sz w:val="20"/>
          <w:szCs w:val="20"/>
        </w:rPr>
        <w:t>les équipements fonctionnant grâce à des courants électriques ou à des champs électromagnétiques, ainsi que les équipements de production, de transfert et de mesure de ces courants et champs, conçus pour être utilisés à une tension ne dépassant pas 1 000 volts en courant alternatif et 1 500 volts en courant continu.</w:t>
      </w:r>
      <w:r w:rsidRPr="002631DE">
        <w:rPr>
          <w:rFonts w:ascii="Corbel" w:eastAsia="Times New Roman" w:hAnsi="Corbel" w:cstheme="majorHAnsi"/>
          <w:sz w:val="20"/>
          <w:szCs w:val="20"/>
        </w:rPr>
        <w:t> ».</w:t>
      </w:r>
    </w:p>
    <w:p w14:paraId="11E1D9C6" w14:textId="77777777" w:rsidR="002A5952" w:rsidRPr="002631DE" w:rsidRDefault="002A5952" w:rsidP="002A5952">
      <w:pPr>
        <w:pStyle w:val="NormalWeb"/>
        <w:shd w:val="clear" w:color="auto" w:fill="FFFFFF"/>
        <w:spacing w:after="180"/>
        <w:jc w:val="both"/>
        <w:rPr>
          <w:rFonts w:ascii="Corbel" w:eastAsia="Times New Roman" w:hAnsi="Corbel" w:cstheme="majorHAnsi"/>
          <w:sz w:val="20"/>
          <w:szCs w:val="20"/>
        </w:rPr>
      </w:pPr>
      <w:r w:rsidRPr="002631DE">
        <w:rPr>
          <w:rFonts w:ascii="Corbel" w:eastAsia="Times New Roman" w:hAnsi="Corbel" w:cstheme="majorHAnsi"/>
          <w:sz w:val="20"/>
          <w:szCs w:val="20"/>
        </w:rPr>
        <w:t xml:space="preserve">En application de la réglementation environnementale, ces équipements font l’objet d’une </w:t>
      </w:r>
      <w:r w:rsidRPr="002631DE">
        <w:rPr>
          <w:rFonts w:ascii="Corbel" w:eastAsia="Times New Roman" w:hAnsi="Corbel" w:cstheme="majorHAnsi"/>
          <w:b/>
          <w:sz w:val="20"/>
          <w:szCs w:val="20"/>
        </w:rPr>
        <w:t>reprise gratuite en vue de leur traitement en tant que déchet par le producteur ou par un éco organisme agréé.</w:t>
      </w:r>
    </w:p>
    <w:p w14:paraId="206C36A8" w14:textId="773C72E0" w:rsidR="002A5952" w:rsidRPr="002631DE" w:rsidRDefault="002A5952" w:rsidP="002A5952">
      <w:pPr>
        <w:pStyle w:val="NormalWeb"/>
        <w:shd w:val="clear" w:color="auto" w:fill="FFFFFF"/>
        <w:spacing w:after="180"/>
        <w:jc w:val="both"/>
        <w:rPr>
          <w:rFonts w:ascii="Corbel" w:eastAsia="Times New Roman" w:hAnsi="Corbel" w:cstheme="majorHAnsi"/>
          <w:sz w:val="20"/>
          <w:szCs w:val="20"/>
        </w:rPr>
      </w:pPr>
      <w:r w:rsidRPr="002631DE">
        <w:rPr>
          <w:rFonts w:ascii="Corbel" w:eastAsia="Times New Roman" w:hAnsi="Corbel" w:cstheme="majorHAnsi"/>
          <w:sz w:val="20"/>
          <w:szCs w:val="20"/>
        </w:rPr>
        <w:t>A ce titre, le titulaire du marché s’engage à</w:t>
      </w:r>
      <w:r w:rsidR="00C57CE9" w:rsidRPr="002631DE">
        <w:rPr>
          <w:rFonts w:ascii="Corbel" w:eastAsia="Times New Roman" w:hAnsi="Corbel" w:cstheme="majorHAnsi"/>
          <w:sz w:val="20"/>
          <w:szCs w:val="20"/>
        </w:rPr>
        <w:t> :</w:t>
      </w:r>
    </w:p>
    <w:p w14:paraId="72798792" w14:textId="77777777" w:rsidR="002A5952" w:rsidRPr="002631DE" w:rsidRDefault="002A5952" w:rsidP="00D10CBF">
      <w:pPr>
        <w:pStyle w:val="NormalWeb"/>
        <w:numPr>
          <w:ilvl w:val="0"/>
          <w:numId w:val="4"/>
        </w:numPr>
        <w:shd w:val="clear" w:color="auto" w:fill="FFFFFF"/>
        <w:spacing w:after="180" w:line="240" w:lineRule="auto"/>
        <w:jc w:val="both"/>
        <w:rPr>
          <w:rFonts w:ascii="Corbel" w:eastAsia="Times New Roman" w:hAnsi="Corbel" w:cstheme="majorHAnsi"/>
          <w:sz w:val="20"/>
          <w:szCs w:val="20"/>
        </w:rPr>
      </w:pPr>
      <w:r w:rsidRPr="002631DE">
        <w:rPr>
          <w:rFonts w:ascii="Corbel" w:eastAsia="Times New Roman" w:hAnsi="Corbel" w:cstheme="majorHAnsi"/>
          <w:sz w:val="20"/>
          <w:szCs w:val="20"/>
        </w:rPr>
        <w:t>Enlever à titre non onéreux, ou à faire enlever à titre non onéreux, les déchets issus des équipements qu’il produit et faisant l’objet de l’offre soumise ;</w:t>
      </w:r>
    </w:p>
    <w:p w14:paraId="3B52E340" w14:textId="77777777" w:rsidR="002A5952" w:rsidRPr="002631DE" w:rsidRDefault="002A5952" w:rsidP="00D10CBF">
      <w:pPr>
        <w:pStyle w:val="NormalWeb"/>
        <w:numPr>
          <w:ilvl w:val="0"/>
          <w:numId w:val="4"/>
        </w:numPr>
        <w:shd w:val="clear" w:color="auto" w:fill="FFFFFF"/>
        <w:spacing w:after="180" w:line="240" w:lineRule="auto"/>
        <w:jc w:val="both"/>
        <w:rPr>
          <w:rFonts w:ascii="Corbel" w:eastAsia="Times New Roman" w:hAnsi="Corbel" w:cstheme="majorHAnsi"/>
          <w:sz w:val="20"/>
          <w:szCs w:val="20"/>
        </w:rPr>
      </w:pPr>
      <w:r w:rsidRPr="002631DE">
        <w:rPr>
          <w:rFonts w:ascii="Corbel" w:eastAsia="Times New Roman" w:hAnsi="Corbel" w:cstheme="majorHAnsi"/>
          <w:sz w:val="20"/>
          <w:szCs w:val="20"/>
        </w:rPr>
        <w:t>Assurer ou à faire assurer la valorisation ou l’élimination des déchets considérés conformément à la réglementation en vigueur ;</w:t>
      </w:r>
    </w:p>
    <w:p w14:paraId="4971ED8D" w14:textId="0F7D8A91" w:rsidR="004B483C" w:rsidRPr="00AA5BAB" w:rsidRDefault="004B483C" w:rsidP="004B483C">
      <w:pPr>
        <w:pStyle w:val="NormalWeb"/>
        <w:shd w:val="clear" w:color="auto" w:fill="FFFFFF"/>
        <w:spacing w:after="180" w:line="240" w:lineRule="auto"/>
        <w:jc w:val="both"/>
        <w:rPr>
          <w:rFonts w:ascii="Corbel" w:hAnsi="Corbel" w:cstheme="majorHAnsi"/>
          <w:sz w:val="20"/>
          <w:szCs w:val="20"/>
        </w:rPr>
      </w:pPr>
      <w:r w:rsidRPr="002631DE">
        <w:rPr>
          <w:rFonts w:ascii="Corbel" w:hAnsi="Corbel" w:cstheme="majorHAnsi"/>
          <w:sz w:val="20"/>
          <w:szCs w:val="20"/>
        </w:rPr>
        <w:t xml:space="preserve">En cas de non-respect, le titulaire se verra appliquer, après mise en demeure restée infructueuse, une pénalité dont le montant est </w:t>
      </w:r>
      <w:r w:rsidRPr="00AA5BAB">
        <w:rPr>
          <w:rFonts w:ascii="Corbel" w:hAnsi="Corbel" w:cstheme="majorHAnsi"/>
          <w:sz w:val="20"/>
          <w:szCs w:val="20"/>
        </w:rPr>
        <w:t xml:space="preserve">fixé à </w:t>
      </w:r>
      <w:r w:rsidR="002631DE" w:rsidRPr="00AA5BAB">
        <w:rPr>
          <w:rFonts w:ascii="Corbel" w:hAnsi="Corbel" w:cstheme="majorHAnsi"/>
          <w:sz w:val="20"/>
          <w:szCs w:val="20"/>
        </w:rPr>
        <w:t>150</w:t>
      </w:r>
      <w:r w:rsidRPr="00AA5BAB">
        <w:rPr>
          <w:rFonts w:ascii="Corbel" w:hAnsi="Corbel" w:cstheme="majorHAnsi"/>
          <w:sz w:val="20"/>
          <w:szCs w:val="20"/>
        </w:rPr>
        <w:t xml:space="preserve"> euros par manquements constatés</w:t>
      </w:r>
      <w:r w:rsidR="00C57CE9" w:rsidRPr="00AA5BAB">
        <w:rPr>
          <w:rFonts w:ascii="Corbel" w:hAnsi="Corbel" w:cstheme="majorHAnsi"/>
          <w:sz w:val="20"/>
          <w:szCs w:val="20"/>
        </w:rPr>
        <w:t>.</w:t>
      </w:r>
    </w:p>
    <w:p w14:paraId="6E069AB9" w14:textId="77777777" w:rsidR="00C57CE9" w:rsidRPr="00AA5BAB" w:rsidRDefault="00C57CE9" w:rsidP="004B483C">
      <w:pPr>
        <w:pStyle w:val="NormalWeb"/>
        <w:shd w:val="clear" w:color="auto" w:fill="FFFFFF"/>
        <w:spacing w:after="180" w:line="240" w:lineRule="auto"/>
        <w:jc w:val="both"/>
        <w:rPr>
          <w:rFonts w:ascii="Corbel" w:eastAsia="Times New Roman" w:hAnsi="Corbel" w:cstheme="majorHAnsi"/>
          <w:sz w:val="20"/>
          <w:szCs w:val="20"/>
        </w:rPr>
      </w:pPr>
    </w:p>
    <w:p w14:paraId="699D0C8B" w14:textId="2682FEC1" w:rsidR="002A5952" w:rsidRPr="00AA5BAB" w:rsidRDefault="002A5952" w:rsidP="00D10CBF">
      <w:pPr>
        <w:pStyle w:val="Titre3"/>
        <w:numPr>
          <w:ilvl w:val="0"/>
          <w:numId w:val="11"/>
        </w:numPr>
        <w:rPr>
          <w:rFonts w:ascii="Corbel" w:hAnsi="Corbel"/>
        </w:rPr>
      </w:pPr>
      <w:bookmarkStart w:id="29" w:name="_Toc146015014"/>
      <w:bookmarkStart w:id="30" w:name="_Toc201911626"/>
      <w:r w:rsidRPr="00AA5BAB">
        <w:rPr>
          <w:rFonts w:ascii="Corbel" w:hAnsi="Corbel"/>
        </w:rPr>
        <w:t>Cas particulier des déchets dangereux</w:t>
      </w:r>
      <w:bookmarkEnd w:id="29"/>
      <w:bookmarkEnd w:id="30"/>
      <w:r w:rsidRPr="00AA5BAB">
        <w:rPr>
          <w:rFonts w:ascii="Corbel" w:hAnsi="Corbel"/>
        </w:rPr>
        <w:t xml:space="preserve"> </w:t>
      </w:r>
    </w:p>
    <w:p w14:paraId="48F71A85" w14:textId="77777777" w:rsidR="002A5952" w:rsidRPr="00AA5BAB" w:rsidRDefault="002A5952" w:rsidP="002A5952">
      <w:pPr>
        <w:rPr>
          <w:rFonts w:ascii="Corbel" w:hAnsi="Corbel"/>
        </w:rPr>
      </w:pPr>
    </w:p>
    <w:p w14:paraId="5268B8D7" w14:textId="77777777" w:rsidR="002A5952" w:rsidRPr="00AA5BAB" w:rsidRDefault="002A5952" w:rsidP="002A5952">
      <w:pPr>
        <w:pStyle w:val="NormalWeb"/>
        <w:shd w:val="clear" w:color="auto" w:fill="FFFFFF"/>
        <w:spacing w:after="180"/>
        <w:jc w:val="both"/>
        <w:rPr>
          <w:rFonts w:ascii="Corbel" w:eastAsia="Times New Roman" w:hAnsi="Corbel" w:cstheme="majorHAnsi"/>
          <w:sz w:val="20"/>
          <w:szCs w:val="20"/>
        </w:rPr>
      </w:pPr>
      <w:r w:rsidRPr="00AA5BAB">
        <w:rPr>
          <w:rFonts w:ascii="Corbel" w:eastAsia="Times New Roman" w:hAnsi="Corbel" w:cstheme="majorHAnsi"/>
          <w:b/>
          <w:sz w:val="20"/>
          <w:szCs w:val="20"/>
        </w:rPr>
        <w:t>Conformément à l'</w:t>
      </w:r>
      <w:hyperlink r:id="rId20" w:tgtFrame="_blank" w:history="1">
        <w:r w:rsidRPr="00AA5BAB">
          <w:rPr>
            <w:rFonts w:ascii="Corbel" w:eastAsia="Times New Roman" w:hAnsi="Corbel" w:cstheme="majorHAnsi"/>
            <w:b/>
            <w:sz w:val="20"/>
            <w:szCs w:val="20"/>
          </w:rPr>
          <w:t>article L. 541-7.1 du code de l'environnement,</w:t>
        </w:r>
      </w:hyperlink>
      <w:r w:rsidRPr="00AA5BAB">
        <w:rPr>
          <w:rFonts w:ascii="Corbel" w:eastAsia="Times New Roman" w:hAnsi="Corbel" w:cstheme="majorHAnsi"/>
          <w:b/>
          <w:sz w:val="20"/>
          <w:szCs w:val="20"/>
        </w:rPr>
        <w:t xml:space="preserve"> </w:t>
      </w:r>
      <w:r w:rsidRPr="00AA5BAB">
        <w:rPr>
          <w:rFonts w:ascii="Corbel" w:eastAsia="Times New Roman" w:hAnsi="Corbel" w:cstheme="majorHAnsi"/>
          <w:sz w:val="20"/>
          <w:szCs w:val="20"/>
        </w:rPr>
        <w:t>tout producteur ou, à défaut, tout détenteur de déchets est tenu de caractériser ses déchets et en particulier de déterminer s'il s'agit de déchets dangereux ou de déchets qui contiennent des substances figurant sur la liste de l'annexe IV du règlement (UE) 2019/1021 du Parlement européen et du Conseil du 20 juin 2019 concernant les polluants organiques persistants, ou qui sont contaminés par certaines d'entre elles.</w:t>
      </w:r>
    </w:p>
    <w:p w14:paraId="1687F75C" w14:textId="77777777" w:rsidR="002A5952" w:rsidRPr="00AA5BAB" w:rsidRDefault="002A5952" w:rsidP="002A5952">
      <w:pPr>
        <w:pStyle w:val="NormalWeb"/>
        <w:shd w:val="clear" w:color="auto" w:fill="FFFFFF"/>
        <w:spacing w:after="240"/>
        <w:jc w:val="both"/>
        <w:rPr>
          <w:rFonts w:ascii="Corbel" w:eastAsia="Times New Roman" w:hAnsi="Corbel" w:cstheme="majorHAnsi"/>
          <w:sz w:val="20"/>
          <w:szCs w:val="20"/>
        </w:rPr>
      </w:pPr>
      <w:r w:rsidRPr="00AA5BAB">
        <w:rPr>
          <w:rFonts w:ascii="Corbel" w:eastAsia="Times New Roman" w:hAnsi="Corbel" w:cstheme="majorHAnsi"/>
          <w:sz w:val="20"/>
          <w:szCs w:val="20"/>
        </w:rPr>
        <w:t>Tout producteur ou détenteur de déchets dangereux est tenu d'emballer ou de conditionner les déchets dangereux et d'apposer un étiquetage sur les emballages ou contenants conformément aux règles internationales et européennes en vigueur.</w:t>
      </w:r>
    </w:p>
    <w:p w14:paraId="7929436F" w14:textId="77777777" w:rsidR="002A5952" w:rsidRPr="00AA5BAB" w:rsidRDefault="002A5952" w:rsidP="002A5952">
      <w:pPr>
        <w:pStyle w:val="NormalWeb"/>
        <w:shd w:val="clear" w:color="auto" w:fill="FFFFFF"/>
        <w:spacing w:after="240"/>
        <w:jc w:val="both"/>
        <w:rPr>
          <w:rFonts w:ascii="Corbel" w:eastAsia="Times New Roman" w:hAnsi="Corbel" w:cstheme="majorHAnsi"/>
          <w:sz w:val="20"/>
          <w:szCs w:val="20"/>
        </w:rPr>
      </w:pPr>
      <w:r w:rsidRPr="00AA5BAB">
        <w:rPr>
          <w:rFonts w:ascii="Corbel" w:eastAsia="Times New Roman" w:hAnsi="Corbel" w:cstheme="majorHAnsi"/>
          <w:sz w:val="20"/>
          <w:szCs w:val="20"/>
        </w:rPr>
        <w:t>Tout producteur ou détenteur de déchets est tenu de fournir les informations nécessaires à leur traitement lorsque les déchets sont transférés à des fins de traitement à un tiers.</w:t>
      </w:r>
    </w:p>
    <w:p w14:paraId="3F0CF050" w14:textId="77777777" w:rsidR="002A5952" w:rsidRPr="00AA5BAB" w:rsidRDefault="002A5952" w:rsidP="002A5952">
      <w:pPr>
        <w:pStyle w:val="NormalWeb"/>
        <w:shd w:val="clear" w:color="auto" w:fill="FFFFFF"/>
        <w:spacing w:after="180"/>
        <w:jc w:val="both"/>
        <w:rPr>
          <w:rFonts w:ascii="Corbel" w:eastAsia="Times New Roman" w:hAnsi="Corbel" w:cstheme="majorHAnsi"/>
          <w:sz w:val="20"/>
          <w:szCs w:val="20"/>
        </w:rPr>
      </w:pPr>
      <w:r w:rsidRPr="00AA5BAB">
        <w:rPr>
          <w:rFonts w:ascii="Corbel" w:eastAsia="Times New Roman" w:hAnsi="Corbel" w:cstheme="majorHAnsi"/>
          <w:sz w:val="20"/>
          <w:szCs w:val="20"/>
        </w:rPr>
        <w:t>Le titulaire du marché s’engage à :</w:t>
      </w:r>
    </w:p>
    <w:p w14:paraId="6E6BF19F" w14:textId="77777777" w:rsidR="002A5952" w:rsidRPr="00AA5BAB" w:rsidRDefault="002A5952" w:rsidP="00D10CBF">
      <w:pPr>
        <w:pStyle w:val="NormalWeb"/>
        <w:numPr>
          <w:ilvl w:val="0"/>
          <w:numId w:val="4"/>
        </w:numPr>
        <w:shd w:val="clear" w:color="auto" w:fill="FFFFFF"/>
        <w:spacing w:after="180" w:line="240" w:lineRule="auto"/>
        <w:jc w:val="both"/>
        <w:rPr>
          <w:rFonts w:ascii="Corbel" w:eastAsia="Times New Roman" w:hAnsi="Corbel" w:cstheme="majorHAnsi"/>
          <w:sz w:val="20"/>
          <w:szCs w:val="20"/>
        </w:rPr>
      </w:pPr>
      <w:r w:rsidRPr="00AA5BAB">
        <w:rPr>
          <w:rFonts w:ascii="Corbel" w:eastAsia="Times New Roman" w:hAnsi="Corbel" w:cstheme="majorHAnsi"/>
          <w:sz w:val="20"/>
          <w:szCs w:val="20"/>
        </w:rPr>
        <w:t>Enlever à titre non onéreux, ou à faire enlever à titre non onéreux, les déchets dangereux issus de l’exécution de son marché ;</w:t>
      </w:r>
    </w:p>
    <w:p w14:paraId="3E214252" w14:textId="5E83F1FE" w:rsidR="002A5952" w:rsidRPr="00AA5BAB" w:rsidRDefault="002A5952" w:rsidP="00D10CBF">
      <w:pPr>
        <w:pStyle w:val="NormalWeb"/>
        <w:numPr>
          <w:ilvl w:val="0"/>
          <w:numId w:val="4"/>
        </w:numPr>
        <w:shd w:val="clear" w:color="auto" w:fill="FFFFFF"/>
        <w:spacing w:after="180" w:line="240" w:lineRule="auto"/>
        <w:jc w:val="both"/>
        <w:rPr>
          <w:rFonts w:ascii="Corbel" w:eastAsia="Times New Roman" w:hAnsi="Corbel" w:cstheme="majorHAnsi"/>
          <w:sz w:val="20"/>
          <w:szCs w:val="20"/>
        </w:rPr>
      </w:pPr>
      <w:r w:rsidRPr="00AA5BAB">
        <w:rPr>
          <w:rFonts w:ascii="Corbel" w:eastAsia="Times New Roman" w:hAnsi="Corbel" w:cstheme="majorHAnsi"/>
          <w:sz w:val="20"/>
          <w:szCs w:val="20"/>
        </w:rPr>
        <w:t>Assurer ou à faire assurer leur élimination conformément à la réglementation en vigueur ;</w:t>
      </w:r>
    </w:p>
    <w:p w14:paraId="37458AC3" w14:textId="1545D540" w:rsidR="004B483C" w:rsidRPr="00AA5BAB" w:rsidRDefault="004B483C" w:rsidP="004B483C">
      <w:pPr>
        <w:pStyle w:val="NormalWeb"/>
        <w:shd w:val="clear" w:color="auto" w:fill="FFFFFF"/>
        <w:spacing w:after="180" w:line="240" w:lineRule="auto"/>
        <w:jc w:val="both"/>
        <w:rPr>
          <w:rFonts w:ascii="Corbel" w:hAnsi="Corbel" w:cstheme="majorHAnsi"/>
          <w:sz w:val="20"/>
          <w:szCs w:val="20"/>
        </w:rPr>
      </w:pPr>
      <w:r w:rsidRPr="00AA5BAB">
        <w:rPr>
          <w:rFonts w:ascii="Corbel" w:hAnsi="Corbel" w:cstheme="majorHAnsi"/>
          <w:sz w:val="20"/>
          <w:szCs w:val="20"/>
        </w:rPr>
        <w:t xml:space="preserve">En cas de non-respect, le titulaire se verra appliquer, après mise en demeure restée infructueuse, une pénalité dont le montant est fixé à </w:t>
      </w:r>
      <w:r w:rsidR="00AA5BAB" w:rsidRPr="00AA5BAB">
        <w:rPr>
          <w:rFonts w:ascii="Corbel" w:hAnsi="Corbel" w:cstheme="majorHAnsi"/>
          <w:sz w:val="20"/>
          <w:szCs w:val="20"/>
        </w:rPr>
        <w:t>150</w:t>
      </w:r>
      <w:r w:rsidRPr="00AA5BAB">
        <w:rPr>
          <w:rFonts w:ascii="Corbel" w:hAnsi="Corbel" w:cstheme="majorHAnsi"/>
          <w:sz w:val="20"/>
          <w:szCs w:val="20"/>
        </w:rPr>
        <w:t xml:space="preserve"> euros par manquements constatés</w:t>
      </w:r>
      <w:r w:rsidR="00C57CE9" w:rsidRPr="00AA5BAB">
        <w:rPr>
          <w:rFonts w:ascii="Corbel" w:hAnsi="Corbel" w:cstheme="majorHAnsi"/>
          <w:sz w:val="20"/>
          <w:szCs w:val="20"/>
        </w:rPr>
        <w:t>.</w:t>
      </w:r>
    </w:p>
    <w:p w14:paraId="37CAC946" w14:textId="76835F83" w:rsidR="002A5952" w:rsidRPr="00AA5BAB" w:rsidRDefault="002A5952" w:rsidP="00D10CBF">
      <w:pPr>
        <w:pStyle w:val="Titre3"/>
        <w:numPr>
          <w:ilvl w:val="0"/>
          <w:numId w:val="11"/>
        </w:numPr>
        <w:rPr>
          <w:rFonts w:ascii="Corbel" w:hAnsi="Corbel"/>
        </w:rPr>
      </w:pPr>
      <w:bookmarkStart w:id="31" w:name="_Toc146015015"/>
      <w:bookmarkStart w:id="32" w:name="_Toc201911627"/>
      <w:r w:rsidRPr="00AA5BAB">
        <w:rPr>
          <w:rFonts w:ascii="Corbel" w:hAnsi="Corbel"/>
        </w:rPr>
        <w:lastRenderedPageBreak/>
        <w:t>Le matériel en fin de vie</w:t>
      </w:r>
      <w:bookmarkEnd w:id="31"/>
      <w:bookmarkEnd w:id="32"/>
      <w:r w:rsidRPr="00AA5BAB">
        <w:rPr>
          <w:rFonts w:ascii="Corbel" w:hAnsi="Corbel"/>
        </w:rPr>
        <w:t xml:space="preserve"> </w:t>
      </w:r>
    </w:p>
    <w:p w14:paraId="799863D5" w14:textId="77777777" w:rsidR="002A5952" w:rsidRPr="00AA5BAB" w:rsidRDefault="002A5952" w:rsidP="002A5952">
      <w:pPr>
        <w:rPr>
          <w:rFonts w:ascii="Corbel" w:hAnsi="Corbel"/>
        </w:rPr>
      </w:pPr>
    </w:p>
    <w:p w14:paraId="08B11C4C" w14:textId="77777777" w:rsidR="002A5952" w:rsidRPr="00AA5BAB" w:rsidRDefault="002A5952" w:rsidP="005C0CD2">
      <w:pPr>
        <w:pStyle w:val="name-article"/>
        <w:shd w:val="clear" w:color="auto" w:fill="FFFFFF"/>
        <w:spacing w:before="0" w:beforeAutospacing="0" w:after="0" w:afterAutospacing="0"/>
        <w:rPr>
          <w:rFonts w:ascii="Corbel" w:hAnsi="Corbel" w:cstheme="majorHAnsi"/>
          <w:b/>
          <w:sz w:val="20"/>
          <w:szCs w:val="20"/>
        </w:rPr>
      </w:pPr>
      <w:r w:rsidRPr="00AA5BAB">
        <w:rPr>
          <w:rFonts w:ascii="Corbel" w:hAnsi="Corbel" w:cstheme="majorHAnsi"/>
          <w:b/>
          <w:sz w:val="20"/>
          <w:szCs w:val="20"/>
        </w:rPr>
        <w:t>Conformément à l'</w:t>
      </w:r>
      <w:hyperlink r:id="rId21" w:tgtFrame="_blank" w:history="1">
        <w:r w:rsidRPr="00AA5BAB">
          <w:rPr>
            <w:rFonts w:ascii="Corbel" w:hAnsi="Corbel" w:cstheme="majorHAnsi"/>
            <w:b/>
            <w:sz w:val="20"/>
            <w:szCs w:val="20"/>
          </w:rPr>
          <w:t>article L. 541-10.8 du code de l'environnement,</w:t>
        </w:r>
      </w:hyperlink>
    </w:p>
    <w:p w14:paraId="0D973933" w14:textId="77777777" w:rsidR="002A5952" w:rsidRPr="00AA5BAB" w:rsidRDefault="002A5952" w:rsidP="005C0CD2">
      <w:pPr>
        <w:pStyle w:val="NormalWeb"/>
        <w:shd w:val="clear" w:color="auto" w:fill="FFFFFF"/>
        <w:spacing w:after="0"/>
        <w:jc w:val="both"/>
        <w:rPr>
          <w:rFonts w:ascii="Corbel" w:eastAsia="Times New Roman" w:hAnsi="Corbel" w:cstheme="majorHAnsi"/>
          <w:i/>
          <w:sz w:val="20"/>
          <w:szCs w:val="20"/>
        </w:rPr>
      </w:pPr>
      <w:r w:rsidRPr="00AA5BAB">
        <w:rPr>
          <w:rFonts w:ascii="Corbel" w:eastAsia="Times New Roman" w:hAnsi="Corbel" w:cstheme="majorHAnsi"/>
          <w:i/>
          <w:sz w:val="20"/>
          <w:szCs w:val="20"/>
        </w:rPr>
        <w:t>« I. Afin d'améliorer la collecte des produits relevant du régime de responsabilité élargie du producteur, il peut être fait obligation aux distributeurs de ces produits de reprendre sans frais, ou de faire reprendre sans frais pour leur compte, les produits usagés dont l'utilisateur final se défait, dans la limite de la quantité et du type de produit vendu ou des produits qu'il remplace.</w:t>
      </w:r>
    </w:p>
    <w:p w14:paraId="7D7A05BB" w14:textId="77777777" w:rsidR="002A5952" w:rsidRPr="00AA5BAB" w:rsidRDefault="002A5952" w:rsidP="005C0CD2">
      <w:pPr>
        <w:pStyle w:val="NormalWeb"/>
        <w:shd w:val="clear" w:color="auto" w:fill="FFFFFF"/>
        <w:spacing w:after="0"/>
        <w:jc w:val="both"/>
        <w:rPr>
          <w:rFonts w:ascii="Corbel" w:eastAsia="Times New Roman" w:hAnsi="Corbel" w:cstheme="majorHAnsi"/>
          <w:i/>
          <w:sz w:val="20"/>
          <w:szCs w:val="20"/>
        </w:rPr>
      </w:pPr>
      <w:r w:rsidRPr="00AA5BAB">
        <w:rPr>
          <w:rFonts w:ascii="Corbel" w:eastAsia="Times New Roman" w:hAnsi="Corbel" w:cstheme="majorHAnsi"/>
          <w:i/>
          <w:sz w:val="20"/>
          <w:szCs w:val="20"/>
        </w:rPr>
        <w:t>A cet effet, en cas de vente avec livraison, il peut également être fait obligation aux distributeurs de proposer la reprise sans frais des produits usagés au point de livraison du produit vendu, ou auprès d'un point de collecte de proximité lorsqu'il s'agit de produits transportables sans équipement. L'utilisateur final du produit est informé lors de sa commande des modalités de reprise des produits usagés.</w:t>
      </w:r>
    </w:p>
    <w:p w14:paraId="4D3ADD94" w14:textId="77777777" w:rsidR="002A5952" w:rsidRPr="00AA5BAB" w:rsidRDefault="002A5952" w:rsidP="005C0CD2">
      <w:pPr>
        <w:pStyle w:val="NormalWeb"/>
        <w:shd w:val="clear" w:color="auto" w:fill="FFFFFF"/>
        <w:spacing w:after="0"/>
        <w:jc w:val="both"/>
        <w:rPr>
          <w:rFonts w:ascii="Corbel" w:eastAsia="Times New Roman" w:hAnsi="Corbel" w:cstheme="majorHAnsi"/>
          <w:i/>
          <w:sz w:val="20"/>
          <w:szCs w:val="20"/>
        </w:rPr>
      </w:pPr>
      <w:r w:rsidRPr="00AA5BAB">
        <w:rPr>
          <w:rFonts w:ascii="Corbel" w:eastAsia="Times New Roman" w:hAnsi="Corbel" w:cstheme="majorHAnsi"/>
          <w:i/>
          <w:sz w:val="20"/>
          <w:szCs w:val="20"/>
        </w:rPr>
        <w:t>II. Afin d'améliorer la collecte des produits relevant du régime de responsabilité élargie du producteur, lorsque le distributeur dispose d'une surface de vente qui est consacrée à une même catégorie de produits relevant d'un régime de responsabilité élargie du producteur, il peut être fait obligation au distributeur de reprendre sans frais et sans obligation d'achat les déchets issus des produits de même type.</w:t>
      </w:r>
    </w:p>
    <w:p w14:paraId="66536056" w14:textId="77777777" w:rsidR="002A5952" w:rsidRPr="00AA5BAB" w:rsidRDefault="002A5952" w:rsidP="005C0CD2">
      <w:pPr>
        <w:pStyle w:val="NormalWeb"/>
        <w:shd w:val="clear" w:color="auto" w:fill="FFFFFF"/>
        <w:spacing w:after="0"/>
        <w:jc w:val="both"/>
        <w:rPr>
          <w:rFonts w:ascii="Corbel" w:eastAsia="Times New Roman" w:hAnsi="Corbel" w:cstheme="majorHAnsi"/>
          <w:i/>
          <w:sz w:val="20"/>
          <w:szCs w:val="20"/>
        </w:rPr>
      </w:pPr>
      <w:r w:rsidRPr="00AA5BAB">
        <w:rPr>
          <w:rFonts w:ascii="Corbel" w:eastAsia="Times New Roman" w:hAnsi="Corbel" w:cstheme="majorHAnsi"/>
          <w:i/>
          <w:sz w:val="20"/>
          <w:szCs w:val="20"/>
        </w:rPr>
        <w:t>III. Les producteurs ou leur éco-organisme reprennent sans frais ou font reprendre sans frais les déchets issus de la collecte assurée par les distributeurs en application des I et II du présent article. »</w:t>
      </w:r>
    </w:p>
    <w:p w14:paraId="27A3C0D3" w14:textId="77777777" w:rsidR="002A5952" w:rsidRPr="00AA5BAB" w:rsidRDefault="002A5952" w:rsidP="002A5952">
      <w:pPr>
        <w:pStyle w:val="NormalWeb"/>
        <w:shd w:val="clear" w:color="auto" w:fill="FFFFFF"/>
        <w:spacing w:after="240"/>
        <w:jc w:val="both"/>
        <w:rPr>
          <w:rFonts w:ascii="Corbel" w:eastAsia="Times New Roman" w:hAnsi="Corbel" w:cstheme="majorHAnsi"/>
          <w:sz w:val="20"/>
          <w:szCs w:val="20"/>
        </w:rPr>
      </w:pPr>
      <w:r w:rsidRPr="00AA5BAB">
        <w:rPr>
          <w:rFonts w:ascii="Corbel" w:eastAsia="Times New Roman" w:hAnsi="Corbel" w:cstheme="majorHAnsi"/>
          <w:sz w:val="20"/>
          <w:szCs w:val="20"/>
        </w:rPr>
        <w:t>A ce titre, le titulaire du marché s’engage, lors de la livraison du produit neuf, à reprendre sans frais, ou à faire reprendre sans frais pour son compte, les produits usagés dont le CHUM ou les établissements parties du GHT se défont.</w:t>
      </w:r>
    </w:p>
    <w:p w14:paraId="5225D10A" w14:textId="4990DF65" w:rsidR="004B483C" w:rsidRPr="003E5222" w:rsidRDefault="004B483C" w:rsidP="004B483C">
      <w:pPr>
        <w:pStyle w:val="NormalWeb"/>
        <w:shd w:val="clear" w:color="auto" w:fill="FFFFFF"/>
        <w:spacing w:after="180" w:line="240" w:lineRule="auto"/>
        <w:jc w:val="both"/>
        <w:rPr>
          <w:rFonts w:ascii="Corbel" w:eastAsia="Times New Roman" w:hAnsi="Corbel" w:cstheme="majorHAnsi"/>
          <w:sz w:val="20"/>
          <w:szCs w:val="20"/>
        </w:rPr>
      </w:pPr>
      <w:r w:rsidRPr="00AA5BAB">
        <w:rPr>
          <w:rFonts w:ascii="Corbel" w:hAnsi="Corbel" w:cstheme="majorHAnsi"/>
          <w:sz w:val="20"/>
          <w:szCs w:val="20"/>
        </w:rPr>
        <w:t xml:space="preserve">En cas de non-respect, le titulaire se verra appliquer, après mise en demeure restée infructueuse, une pénalité dont le montant est fixé à </w:t>
      </w:r>
      <w:r w:rsidR="00AA5BAB" w:rsidRPr="00AA5BAB">
        <w:rPr>
          <w:rFonts w:ascii="Corbel" w:hAnsi="Corbel" w:cstheme="majorHAnsi"/>
          <w:sz w:val="20"/>
          <w:szCs w:val="20"/>
        </w:rPr>
        <w:t>2500</w:t>
      </w:r>
      <w:r w:rsidRPr="00AA5BAB">
        <w:rPr>
          <w:rFonts w:ascii="Corbel" w:hAnsi="Corbel" w:cstheme="majorHAnsi"/>
          <w:sz w:val="20"/>
          <w:szCs w:val="20"/>
        </w:rPr>
        <w:t xml:space="preserve"> euros par </w:t>
      </w:r>
      <w:r w:rsidR="00FD608C" w:rsidRPr="00AA5BAB">
        <w:rPr>
          <w:rFonts w:ascii="Corbel" w:hAnsi="Corbel" w:cstheme="majorHAnsi"/>
          <w:sz w:val="20"/>
          <w:szCs w:val="20"/>
        </w:rPr>
        <w:t>manquements</w:t>
      </w:r>
      <w:r w:rsidRPr="00AA5BAB">
        <w:rPr>
          <w:rFonts w:ascii="Corbel" w:hAnsi="Corbel" w:cstheme="majorHAnsi"/>
          <w:sz w:val="20"/>
          <w:szCs w:val="20"/>
        </w:rPr>
        <w:t xml:space="preserve"> constatés</w:t>
      </w:r>
      <w:r w:rsidR="00C57CE9" w:rsidRPr="003E5222">
        <w:rPr>
          <w:rFonts w:ascii="Corbel" w:hAnsi="Corbel" w:cstheme="majorHAnsi"/>
          <w:sz w:val="20"/>
          <w:szCs w:val="20"/>
        </w:rPr>
        <w:t>.</w:t>
      </w:r>
    </w:p>
    <w:p w14:paraId="322B48D4" w14:textId="6EFD3114" w:rsidR="006E6A7A" w:rsidRDefault="006E6A7A">
      <w:pPr>
        <w:rPr>
          <w:rFonts w:ascii="Corbel" w:hAnsi="Corbel" w:cstheme="majorHAnsi"/>
          <w:sz w:val="20"/>
          <w:szCs w:val="20"/>
          <w:highlight w:val="cyan"/>
        </w:rPr>
      </w:pPr>
      <w:bookmarkStart w:id="33" w:name="_Toc153907375"/>
      <w:r>
        <w:rPr>
          <w:rFonts w:ascii="Corbel" w:hAnsi="Corbel" w:cstheme="majorHAnsi"/>
          <w:sz w:val="20"/>
          <w:szCs w:val="20"/>
          <w:highlight w:val="cyan"/>
        </w:rPr>
        <w:br w:type="page"/>
      </w:r>
    </w:p>
    <w:p w14:paraId="4F392794" w14:textId="2D90138A" w:rsidR="00065349" w:rsidRDefault="003E5222" w:rsidP="002A5952">
      <w:pPr>
        <w:pStyle w:val="Titre1"/>
        <w:jc w:val="center"/>
        <w:rPr>
          <w:rFonts w:ascii="Corbel" w:hAnsi="Corbel"/>
          <w:b/>
          <w:color w:val="70AD47" w:themeColor="accent6"/>
          <w:sz w:val="72"/>
        </w:rPr>
      </w:pPr>
      <w:bookmarkStart w:id="34" w:name="_Toc201911629"/>
      <w:bookmarkEnd w:id="33"/>
      <w:r w:rsidRPr="00065349">
        <w:rPr>
          <w:rFonts w:ascii="Corbel" w:hAnsi="Corbel"/>
          <w:b/>
          <w:color w:val="70AD47" w:themeColor="accent6"/>
          <w:sz w:val="72"/>
        </w:rPr>
        <w:lastRenderedPageBreak/>
        <w:t>PARTIE II</w:t>
      </w:r>
      <w:bookmarkEnd w:id="34"/>
    </w:p>
    <w:p w14:paraId="02494B29" w14:textId="17C404BF" w:rsidR="00065349" w:rsidRDefault="00AF63A8" w:rsidP="002A5952">
      <w:pPr>
        <w:pStyle w:val="Titre1"/>
        <w:jc w:val="center"/>
        <w:rPr>
          <w:rFonts w:ascii="Corbel" w:hAnsi="Corbel"/>
          <w:b/>
          <w:color w:val="70AD47" w:themeColor="accent6"/>
          <w:sz w:val="72"/>
        </w:rPr>
      </w:pPr>
      <w:bookmarkStart w:id="35" w:name="_Toc201911630"/>
      <w:r w:rsidRPr="00065349">
        <w:rPr>
          <w:rFonts w:ascii="Corbel" w:hAnsi="Corbel"/>
          <w:b/>
          <w:color w:val="70AD47" w:themeColor="accent6"/>
          <w:sz w:val="72"/>
        </w:rPr>
        <w:t>LE VOLET</w:t>
      </w:r>
      <w:bookmarkEnd w:id="35"/>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36" w:name="_Toc201911631"/>
      <w:r w:rsidRPr="00065349">
        <w:rPr>
          <w:rFonts w:ascii="Corbel" w:hAnsi="Corbel"/>
          <w:b/>
          <w:color w:val="70AD47" w:themeColor="accent6"/>
          <w:sz w:val="72"/>
        </w:rPr>
        <w:t>SOCIAL</w:t>
      </w:r>
      <w:bookmarkEnd w:id="36"/>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2">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2B371705" w14:textId="79CDB85C" w:rsidR="00211FBB" w:rsidRPr="00D63098" w:rsidRDefault="00211FBB" w:rsidP="003E5222">
      <w:pPr>
        <w:jc w:val="both"/>
        <w:rPr>
          <w:rFonts w:ascii="Corbel" w:hAnsi="Corbel"/>
          <w:b/>
          <w:color w:val="70AD47" w:themeColor="accent6"/>
        </w:rPr>
      </w:pPr>
    </w:p>
    <w:p w14:paraId="4D1577CB" w14:textId="77777777" w:rsidR="00D54A25" w:rsidRPr="00D63098" w:rsidRDefault="00D54A25" w:rsidP="003E5222">
      <w:pPr>
        <w:tabs>
          <w:tab w:val="left" w:pos="750"/>
        </w:tabs>
        <w:jc w:val="both"/>
        <w:rPr>
          <w:rFonts w:ascii="Corbel" w:hAnsi="Corbel" w:cstheme="majorHAnsi"/>
          <w:b/>
          <w:bCs/>
          <w:iCs/>
          <w:color w:val="FF0000"/>
          <w:sz w:val="20"/>
          <w:szCs w:val="20"/>
          <w:highlight w:val="cyan"/>
        </w:rPr>
      </w:pPr>
    </w:p>
    <w:p w14:paraId="5A3252CA" w14:textId="63D79272" w:rsidR="003E5222" w:rsidRPr="003E5222" w:rsidRDefault="003E5222" w:rsidP="00D10CBF">
      <w:pPr>
        <w:pStyle w:val="Titre2"/>
        <w:numPr>
          <w:ilvl w:val="0"/>
          <w:numId w:val="12"/>
        </w:numPr>
        <w:jc w:val="both"/>
        <w:rPr>
          <w:rFonts w:ascii="Corbel" w:hAnsi="Corbel"/>
          <w:u w:val="single"/>
        </w:rPr>
      </w:pPr>
      <w:bookmarkStart w:id="37" w:name="_Toc126140278"/>
      <w:bookmarkStart w:id="38" w:name="_Toc201911632"/>
      <w:r>
        <w:rPr>
          <w:rFonts w:ascii="Corbel" w:hAnsi="Corbel"/>
          <w:u w:val="single"/>
        </w:rPr>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37"/>
      <w:bookmarkEnd w:id="38"/>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24"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25"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26"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 xml:space="preserve">n’ont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27"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ses de plus de 50 salarié.e.s).</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64CE702E" w:rsidR="009B24EB" w:rsidRPr="003E5222" w:rsidRDefault="009B24EB" w:rsidP="009B24EB">
      <w:pPr>
        <w:jc w:val="both"/>
        <w:rPr>
          <w:rFonts w:ascii="Corbel" w:hAnsi="Corbel" w:cstheme="majorHAnsi"/>
          <w:sz w:val="20"/>
          <w:szCs w:val="20"/>
        </w:rPr>
      </w:pPr>
      <w:r w:rsidRPr="003E5222">
        <w:rPr>
          <w:rFonts w:ascii="Corbel" w:hAnsi="Corbel" w:cstheme="majorHAnsi"/>
          <w:sz w:val="20"/>
          <w:szCs w:val="20"/>
        </w:rPr>
        <w:t xml:space="preserve">A cet égard, le </w:t>
      </w:r>
      <w:r w:rsidR="000A12A0">
        <w:rPr>
          <w:rFonts w:ascii="Corbel" w:hAnsi="Corbel" w:cstheme="majorHAnsi"/>
          <w:sz w:val="20"/>
          <w:szCs w:val="20"/>
        </w:rPr>
        <w:t>titulaire s’engage à respecter</w:t>
      </w:r>
      <w:r w:rsidRPr="003E5222">
        <w:rPr>
          <w:rFonts w:ascii="Corbel" w:hAnsi="Corbel" w:cstheme="majorHAnsi"/>
          <w:sz w:val="20"/>
          <w:szCs w:val="20"/>
        </w:rPr>
        <w:t>, les dispositions légales et règlementaires suivantes dans le domaine des luttes contre les discriminations et la promotion de l’égalité professionnelle entre les femmes et les hommes.</w:t>
      </w:r>
    </w:p>
    <w:p w14:paraId="1DFA5302" w14:textId="7EE2D485" w:rsidR="003E5222" w:rsidRDefault="003E5222">
      <w:pPr>
        <w:rPr>
          <w:rFonts w:ascii="Corbel" w:eastAsia="Calibri" w:hAnsi="Corbel" w:cs="Calibri"/>
          <w:sz w:val="20"/>
          <w:szCs w:val="20"/>
          <w:lang w:eastAsia="fr-FR"/>
        </w:rPr>
      </w:pPr>
      <w:r>
        <w:rPr>
          <w:rFonts w:ascii="Corbel" w:hAnsi="Corbel"/>
        </w:rPr>
        <w:br w:type="page"/>
      </w:r>
    </w:p>
    <w:p w14:paraId="5EFFE674" w14:textId="77777777" w:rsidR="007E16B7" w:rsidRPr="00D63098" w:rsidRDefault="007E16B7" w:rsidP="007E16B7">
      <w:pPr>
        <w:pStyle w:val="RedaliaNormal"/>
        <w:rPr>
          <w:rFonts w:ascii="Corbel" w:hAnsi="Corbel"/>
        </w:rPr>
      </w:pPr>
    </w:p>
    <w:p w14:paraId="2B9A27A5" w14:textId="61C18FAB" w:rsidR="003E5222" w:rsidRPr="003E5222" w:rsidRDefault="004066EF" w:rsidP="003E5222">
      <w:pPr>
        <w:pStyle w:val="Titre3"/>
        <w:rPr>
          <w:rFonts w:ascii="Corbel" w:hAnsi="Corbel"/>
        </w:rPr>
      </w:pPr>
      <w:bookmarkStart w:id="39" w:name="_Toc201911633"/>
      <w:r w:rsidRPr="00D63098">
        <w:rPr>
          <w:rFonts w:ascii="Corbel" w:hAnsi="Corbel"/>
        </w:rPr>
        <w:t>A</w:t>
      </w:r>
      <w:r w:rsidR="007E16B7" w:rsidRPr="00D63098">
        <w:rPr>
          <w:rFonts w:ascii="Corbel" w:hAnsi="Corbel"/>
        </w:rPr>
        <w:t xml:space="preserve"> – Obligations en matière de lutte contre le harcèlement sexuel et les agissements sexistes</w:t>
      </w:r>
      <w:bookmarkEnd w:id="39"/>
    </w:p>
    <w:p w14:paraId="54D4E584" w14:textId="77777777" w:rsidR="005F2D30" w:rsidRPr="00D63098" w:rsidRDefault="005F2D30" w:rsidP="005F2D30">
      <w:pPr>
        <w:rPr>
          <w:rFonts w:ascii="Corbel" w:hAnsi="Corbel"/>
        </w:rPr>
      </w:pPr>
    </w:p>
    <w:p w14:paraId="1DC6BCA4" w14:textId="7FC11AC1" w:rsidR="007E16B7" w:rsidRPr="003E5222" w:rsidRDefault="007E16B7" w:rsidP="00D10CBF">
      <w:pPr>
        <w:pStyle w:val="Titre4"/>
        <w:numPr>
          <w:ilvl w:val="0"/>
          <w:numId w:val="17"/>
        </w:numPr>
        <w:rPr>
          <w:rFonts w:ascii="Corbel" w:hAnsi="Corbel"/>
          <w:sz w:val="20"/>
          <w:szCs w:val="20"/>
        </w:rPr>
      </w:pPr>
      <w:r w:rsidRPr="003E5222">
        <w:rPr>
          <w:rFonts w:ascii="Corbel" w:hAnsi="Corbel"/>
          <w:sz w:val="20"/>
          <w:szCs w:val="20"/>
        </w:rPr>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référent.e.s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D10CBF">
      <w:pPr>
        <w:pStyle w:val="Titre4"/>
        <w:numPr>
          <w:ilvl w:val="0"/>
          <w:numId w:val="16"/>
        </w:numPr>
        <w:rPr>
          <w:rFonts w:ascii="Corbel" w:hAnsi="Corbel"/>
          <w:sz w:val="20"/>
          <w:szCs w:val="20"/>
        </w:rPr>
      </w:pPr>
      <w:r w:rsidRPr="003E5222">
        <w:rPr>
          <w:rFonts w:ascii="Corbel" w:hAnsi="Corbel"/>
          <w:sz w:val="20"/>
          <w:szCs w:val="20"/>
        </w:rPr>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L’employeur doit élaborer une procédure de signalement et de traitement de faits de harcèlement sexuel et d’agissements sexistes. Pour cela, il doit mettre en place des mesures qui permettent la remontée d’informations auprès des manager.se.s ou du responsable RH. Il est important de définir un cadre (modalités de signalement, de l’enquête, accompagnement des supposées victimes, sanctions encourues) et de le porter à la connaissance de l’ensemble des salarié.e.s.</w:t>
      </w:r>
    </w:p>
    <w:p w14:paraId="598117FF" w14:textId="1070CF89" w:rsidR="007E16B7" w:rsidRPr="00D63098"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un.e salarié.e doit être engagée dans les deux mois à compter du jour où l’employeur en a eu connaissance.</w:t>
      </w:r>
    </w:p>
    <w:p w14:paraId="488287CC" w14:textId="77777777" w:rsidR="007E16B7" w:rsidRPr="00D63098" w:rsidRDefault="007E16B7" w:rsidP="007E16B7">
      <w:pPr>
        <w:pStyle w:val="Standard"/>
        <w:jc w:val="both"/>
        <w:rPr>
          <w:rFonts w:ascii="Corbel" w:hAnsi="Corbel"/>
        </w:rPr>
      </w:pPr>
      <w:r w:rsidRPr="00D63098">
        <w:rPr>
          <w:rFonts w:ascii="Corbel" w:hAnsi="Corbel"/>
        </w:rPr>
        <w:t>Le but de cette enquête interne est donc de faire cesser l’exposition, si elle est avérée, et de sanctionner l’auteur.rice le cas échéant (mesures disciplinaires). Cette enquête ne se substitue pas aux autres voies d’actions du.de la salarié.e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Dans les entreprises de 250 salarié.e.s et plus, l’employeur doit désigner un.e référent.e chargé.e d’orienter, d’informer et d’accompagner les salarié.e.s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Dans toutes les entreprise, quel que soit leur effectif, le CSE doit désigner, parmi ses membres, un.e référent.e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9B24EB">
      <w:pPr>
        <w:pStyle w:val="Titre3"/>
        <w:rPr>
          <w:rFonts w:ascii="Corbel" w:hAnsi="Corbel"/>
        </w:rPr>
      </w:pPr>
      <w:bookmarkStart w:id="40" w:name="_Toc201911634"/>
      <w:r w:rsidRPr="00D63098">
        <w:rPr>
          <w:rFonts w:ascii="Corbel" w:hAnsi="Corbel"/>
        </w:rPr>
        <w:t>B</w:t>
      </w:r>
      <w:r w:rsidR="007E16B7" w:rsidRPr="00D63098">
        <w:rPr>
          <w:rFonts w:ascii="Corbel" w:hAnsi="Corbel"/>
        </w:rPr>
        <w:t xml:space="preserve"> – Obligations en matière de mixité et d’égalité professionnelle :</w:t>
      </w:r>
      <w:bookmarkEnd w:id="40"/>
    </w:p>
    <w:p w14:paraId="3C964A78" w14:textId="77777777" w:rsidR="007E16B7" w:rsidRPr="00D63098" w:rsidRDefault="007E16B7" w:rsidP="009B24EB">
      <w:pPr>
        <w:pStyle w:val="Standard"/>
        <w:jc w:val="both"/>
        <w:rPr>
          <w:rFonts w:ascii="Corbel" w:hAnsi="Corbel"/>
        </w:rPr>
      </w:pPr>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un</w:t>
      </w:r>
      <w:r w:rsidR="007E16B7" w:rsidRPr="00D63098">
        <w:rPr>
          <w:rFonts w:ascii="Corbel" w:hAnsi="Corbel"/>
        </w:rPr>
        <w:t>.e délégué.e syndical.e a été désigné.e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salarié.e.s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9B24EB">
      <w:pPr>
        <w:pStyle w:val="Titre3"/>
        <w:rPr>
          <w:rFonts w:ascii="Corbel" w:hAnsi="Corbel"/>
        </w:rPr>
      </w:pPr>
      <w:bookmarkStart w:id="41" w:name="_Toc201911635"/>
      <w:r w:rsidRPr="00D63098">
        <w:rPr>
          <w:rFonts w:ascii="Corbel" w:hAnsi="Corbel"/>
        </w:rPr>
        <w:t>C</w:t>
      </w:r>
      <w:r w:rsidR="007E16B7" w:rsidRPr="00D63098">
        <w:rPr>
          <w:rFonts w:ascii="Corbel" w:hAnsi="Corbel"/>
        </w:rPr>
        <w:t xml:space="preserve"> – Obligations en matière de lutte contre les discriminations :</w:t>
      </w:r>
      <w:bookmarkEnd w:id="41"/>
    </w:p>
    <w:p w14:paraId="4EE4FC44" w14:textId="77777777" w:rsidR="007E16B7" w:rsidRPr="00D63098" w:rsidRDefault="007E16B7" w:rsidP="007E16B7">
      <w:pPr>
        <w:pStyle w:val="Standard"/>
        <w:rPr>
          <w:rFonts w:ascii="Corbel" w:hAnsi="Corbel"/>
          <w:b/>
          <w:bCs/>
          <w:sz w:val="24"/>
          <w:szCs w:val="24"/>
          <w:u w:val="single"/>
        </w:rPr>
      </w:pPr>
    </w:p>
    <w:p w14:paraId="41AEA6BA" w14:textId="01A99E59" w:rsidR="007E16B7" w:rsidRPr="003E5222" w:rsidRDefault="007E16B7" w:rsidP="00D10CBF">
      <w:pPr>
        <w:pStyle w:val="Titre4"/>
        <w:numPr>
          <w:ilvl w:val="0"/>
          <w:numId w:val="15"/>
        </w:numPr>
        <w:rPr>
          <w:rFonts w:ascii="Corbel" w:hAnsi="Corbel"/>
          <w:sz w:val="20"/>
          <w:szCs w:val="20"/>
        </w:rPr>
      </w:pPr>
      <w:r w:rsidRPr="003E5222">
        <w:rPr>
          <w:rFonts w:ascii="Corbel" w:hAnsi="Corbel"/>
          <w:sz w:val="20"/>
          <w:szCs w:val="20"/>
        </w:rPr>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Pour toute entreprise employant au moins 300 salarié.e.s et toute entreprise spécialisée dans le recrutement. La formation doit se dérouler au moins une fois tous les cinq ans.</w:t>
      </w:r>
    </w:p>
    <w:p w14:paraId="43E9CD2F" w14:textId="77777777" w:rsidR="007E16B7" w:rsidRPr="003E5222" w:rsidRDefault="007E16B7" w:rsidP="007E16B7">
      <w:pPr>
        <w:pStyle w:val="Standard"/>
        <w:rPr>
          <w:rFonts w:ascii="Corbel" w:hAnsi="Corbel"/>
        </w:rPr>
      </w:pPr>
    </w:p>
    <w:p w14:paraId="7B715332" w14:textId="1942251D" w:rsidR="007E16B7" w:rsidRPr="003E5222" w:rsidRDefault="007E16B7" w:rsidP="00D10CBF">
      <w:pPr>
        <w:pStyle w:val="Titre4"/>
        <w:numPr>
          <w:ilvl w:val="0"/>
          <w:numId w:val="14"/>
        </w:numPr>
        <w:rPr>
          <w:rFonts w:ascii="Corbel" w:hAnsi="Corbel"/>
          <w:sz w:val="20"/>
          <w:szCs w:val="20"/>
        </w:rPr>
      </w:pPr>
      <w:r w:rsidRPr="003E5222">
        <w:rPr>
          <w:rFonts w:ascii="Corbel" w:hAnsi="Corbel"/>
          <w:sz w:val="20"/>
          <w:szCs w:val="20"/>
        </w:rPr>
        <w:lastRenderedPageBreak/>
        <w:t>Obligation d’emploi de travailleur.se.s handicapé.e.s :</w:t>
      </w:r>
    </w:p>
    <w:p w14:paraId="7E6DE54F" w14:textId="77777777" w:rsidR="007E16B7" w:rsidRPr="003E5222" w:rsidRDefault="007E16B7" w:rsidP="007E16B7">
      <w:pPr>
        <w:pStyle w:val="Standard"/>
        <w:jc w:val="both"/>
        <w:rPr>
          <w:rFonts w:ascii="Corbel" w:hAnsi="Corbel"/>
        </w:rPr>
      </w:pPr>
      <w:r w:rsidRPr="003E5222">
        <w:rPr>
          <w:rFonts w:ascii="Corbel" w:hAnsi="Corbel"/>
        </w:rPr>
        <w:t>Tout employeur disposant d’au moins 20 salarié.e.s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r w:rsidRPr="003E5222">
        <w:rPr>
          <w:rFonts w:ascii="Corbel" w:hAnsi="Corbel"/>
        </w:rPr>
        <w:t>et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L’accueil de stagiaires handicapé.e.s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7A879FDF" w14:textId="1ED45B00" w:rsidR="00BD7ABD" w:rsidRPr="00D63098" w:rsidRDefault="00BD7ABD">
      <w:pPr>
        <w:rPr>
          <w:rFonts w:ascii="Corbel" w:eastAsiaTheme="majorEastAsia" w:hAnsi="Corbel" w:cstheme="majorBidi"/>
          <w:color w:val="C45911" w:themeColor="accent2" w:themeShade="BF"/>
          <w:sz w:val="28"/>
          <w:szCs w:val="28"/>
        </w:rPr>
      </w:pPr>
    </w:p>
    <w:p w14:paraId="582D0BFC" w14:textId="402B4A73" w:rsidR="002D046D" w:rsidRPr="00D63098" w:rsidRDefault="002D046D" w:rsidP="00D10CBF">
      <w:pPr>
        <w:pStyle w:val="Titre2"/>
        <w:numPr>
          <w:ilvl w:val="0"/>
          <w:numId w:val="12"/>
        </w:numPr>
        <w:jc w:val="both"/>
        <w:rPr>
          <w:rFonts w:ascii="Corbel" w:hAnsi="Corbel"/>
          <w:u w:val="single"/>
        </w:rPr>
      </w:pPr>
      <w:bookmarkStart w:id="42" w:name="_Toc201911636"/>
      <w:r w:rsidRPr="00D63098">
        <w:rPr>
          <w:rFonts w:ascii="Corbel" w:hAnsi="Corbel"/>
          <w:u w:val="single"/>
        </w:rPr>
        <w:t>- Devoir de vigilance des entreprises</w:t>
      </w:r>
      <w:bookmarkEnd w:id="42"/>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actions adaptées d’atténuation des risques ou de prévention des atteintes graves ; </w:t>
      </w:r>
    </w:p>
    <w:p w14:paraId="0AF51B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footerReference w:type="default" r:id="rId29"/>
      <w:pgSz w:w="11906" w:h="16838"/>
      <w:pgMar w:top="567" w:right="1418" w:bottom="1418" w:left="1418"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1565860D" w16cex:dateUtc="2025-07-01T13:5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1641B90" w16cid:durableId="1565860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8BD892" w14:textId="77777777" w:rsidR="00B37A75" w:rsidRDefault="00B37A75" w:rsidP="00376BD4">
      <w:pPr>
        <w:spacing w:after="0" w:line="240" w:lineRule="auto"/>
      </w:pPr>
      <w:r>
        <w:separator/>
      </w:r>
    </w:p>
  </w:endnote>
  <w:endnote w:type="continuationSeparator" w:id="0">
    <w:p w14:paraId="7EBB954A" w14:textId="77777777" w:rsidR="00B37A75" w:rsidRDefault="00B37A75"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Arial Unicode MS">
    <w:altName w:val="Arial"/>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7892014"/>
      <w:docPartObj>
        <w:docPartGallery w:val="Page Numbers (Bottom of Page)"/>
        <w:docPartUnique/>
      </w:docPartObj>
    </w:sdtPr>
    <w:sdtEndPr>
      <w:rPr>
        <w:sz w:val="16"/>
        <w:szCs w:val="16"/>
      </w:rPr>
    </w:sdtEndPr>
    <w:sdtContent>
      <w:p w14:paraId="0D5F830C" w14:textId="179741BC" w:rsidR="00B37A75" w:rsidRPr="00FD2279" w:rsidRDefault="00B37A75">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6E6A7A">
          <w:rPr>
            <w:noProof/>
            <w:sz w:val="16"/>
            <w:szCs w:val="16"/>
          </w:rPr>
          <w:t>1</w:t>
        </w:r>
        <w:r w:rsidRPr="00FD2279">
          <w:rPr>
            <w:sz w:val="16"/>
            <w:szCs w:val="16"/>
          </w:rPr>
          <w:fldChar w:fldCharType="end"/>
        </w:r>
      </w:p>
    </w:sdtContent>
  </w:sdt>
  <w:p w14:paraId="24331198" w14:textId="644F33F5" w:rsidR="00B37A75" w:rsidRPr="00FD2279" w:rsidRDefault="00B37A75" w:rsidP="00FD2279">
    <w:pPr>
      <w:pStyle w:val="Pieddepage"/>
      <w:rPr>
        <w:i/>
        <w:sz w:val="16"/>
        <w:szCs w:val="16"/>
      </w:rPr>
    </w:pPr>
    <w:r>
      <w:rPr>
        <w:i/>
        <w:sz w:val="16"/>
        <w:szCs w:val="16"/>
      </w:rPr>
      <w:t xml:space="preserve">Annexe au CCAP - Développement durable </w:t>
    </w:r>
  </w:p>
  <w:p w14:paraId="5636AA77" w14:textId="253946A9" w:rsidR="00B37A75" w:rsidRDefault="00B37A75" w:rsidP="00FD2279">
    <w:pPr>
      <w:pStyle w:val="Pieddepage"/>
      <w:rPr>
        <w:i/>
        <w:sz w:val="16"/>
        <w:szCs w:val="16"/>
      </w:rPr>
    </w:pPr>
    <w:r>
      <w:rPr>
        <w:i/>
        <w:sz w:val="16"/>
        <w:szCs w:val="16"/>
      </w:rPr>
      <w:t xml:space="preserve">Secteur Juridique 09/04/2025 </w:t>
    </w:r>
  </w:p>
  <w:p w14:paraId="0A36848E" w14:textId="25FFED56" w:rsidR="00B37A75" w:rsidRPr="00FD2279" w:rsidRDefault="00B37A75">
    <w:pPr>
      <w:pStyle w:val="Pieddepage"/>
      <w:rPr>
        <w:sz w:val="16"/>
        <w:szCs w:val="16"/>
      </w:rPr>
    </w:pPr>
    <w:r w:rsidRPr="00CD60AC">
      <w:rPr>
        <w:i/>
        <w:sz w:val="16"/>
        <w:szCs w:val="16"/>
      </w:rPr>
      <w:t xml:space="preserve">AFFAIRE N ° </w:t>
    </w:r>
    <w:r w:rsidR="006E6A7A">
      <w:rPr>
        <w:i/>
        <w:sz w:val="16"/>
        <w:szCs w:val="16"/>
      </w:rPr>
      <w:t>25A0167</w:t>
    </w:r>
    <w:r w:rsidRPr="00CD60AC">
      <w:rPr>
        <w:i/>
        <w:sz w:val="16"/>
        <w:szCs w:val="16"/>
      </w:rPr>
      <w:t xml:space="preserve"> </w:t>
    </w:r>
    <w:r w:rsidR="006E6A7A" w:rsidRPr="006E6A7A">
      <w:rPr>
        <w:i/>
        <w:sz w:val="16"/>
        <w:szCs w:val="16"/>
      </w:rPr>
      <w:t>: Fourniture de réactifs pour analyses biologiques, produits chimiques, colorants, produits de laboratoire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F2F9" w14:textId="77777777" w:rsidR="00B37A75" w:rsidRDefault="00B37A75" w:rsidP="00376BD4">
      <w:pPr>
        <w:spacing w:after="0" w:line="240" w:lineRule="auto"/>
      </w:pPr>
      <w:r>
        <w:separator/>
      </w:r>
    </w:p>
  </w:footnote>
  <w:footnote w:type="continuationSeparator" w:id="0">
    <w:p w14:paraId="65E2BEB6" w14:textId="77777777" w:rsidR="00B37A75" w:rsidRDefault="00B37A75"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4"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6"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9"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0" w15:restartNumberingAfterBreak="0">
    <w:nsid w:val="68595D34"/>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4"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10"/>
  </w:num>
  <w:num w:numId="4">
    <w:abstractNumId w:val="24"/>
  </w:num>
  <w:num w:numId="5">
    <w:abstractNumId w:val="15"/>
  </w:num>
  <w:num w:numId="6">
    <w:abstractNumId w:val="7"/>
  </w:num>
  <w:num w:numId="7">
    <w:abstractNumId w:val="18"/>
  </w:num>
  <w:num w:numId="8">
    <w:abstractNumId w:val="14"/>
  </w:num>
  <w:num w:numId="9">
    <w:abstractNumId w:val="0"/>
  </w:num>
  <w:num w:numId="10">
    <w:abstractNumId w:val="25"/>
  </w:num>
  <w:num w:numId="11">
    <w:abstractNumId w:val="6"/>
  </w:num>
  <w:num w:numId="12">
    <w:abstractNumId w:val="17"/>
  </w:num>
  <w:num w:numId="13">
    <w:abstractNumId w:val="26"/>
  </w:num>
  <w:num w:numId="14">
    <w:abstractNumId w:val="1"/>
  </w:num>
  <w:num w:numId="15">
    <w:abstractNumId w:val="3"/>
  </w:num>
  <w:num w:numId="16">
    <w:abstractNumId w:val="11"/>
  </w:num>
  <w:num w:numId="17">
    <w:abstractNumId w:val="16"/>
  </w:num>
  <w:num w:numId="18">
    <w:abstractNumId w:val="22"/>
  </w:num>
  <w:num w:numId="19">
    <w:abstractNumId w:val="21"/>
  </w:num>
  <w:num w:numId="20">
    <w:abstractNumId w:val="23"/>
  </w:num>
  <w:num w:numId="21">
    <w:abstractNumId w:val="13"/>
  </w:num>
  <w:num w:numId="22">
    <w:abstractNumId w:val="5"/>
  </w:num>
  <w:num w:numId="23">
    <w:abstractNumId w:val="9"/>
  </w:num>
  <w:num w:numId="24">
    <w:abstractNumId w:val="4"/>
  </w:num>
  <w:num w:numId="25">
    <w:abstractNumId w:val="12"/>
  </w:num>
  <w:num w:numId="26">
    <w:abstractNumId w:val="2"/>
  </w:num>
  <w:num w:numId="27">
    <w:abstractNumId w:val="2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hyphenationZone w:val="425"/>
  <w:characterSpacingControl w:val="doNotCompress"/>
  <w:hdrShapeDefaults>
    <o:shapedefaults v:ext="edit" spidmax="9216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646C"/>
    <w:rsid w:val="000012B7"/>
    <w:rsid w:val="00001B6B"/>
    <w:rsid w:val="000166FB"/>
    <w:rsid w:val="0002496C"/>
    <w:rsid w:val="00031E22"/>
    <w:rsid w:val="000476BF"/>
    <w:rsid w:val="00065349"/>
    <w:rsid w:val="00076872"/>
    <w:rsid w:val="00085263"/>
    <w:rsid w:val="00087074"/>
    <w:rsid w:val="00091621"/>
    <w:rsid w:val="000A12A0"/>
    <w:rsid w:val="000B4566"/>
    <w:rsid w:val="000C4F0C"/>
    <w:rsid w:val="000D435D"/>
    <w:rsid w:val="000E49A1"/>
    <w:rsid w:val="000E52B0"/>
    <w:rsid w:val="000E559B"/>
    <w:rsid w:val="000E6319"/>
    <w:rsid w:val="000F1E74"/>
    <w:rsid w:val="00123AE7"/>
    <w:rsid w:val="00150259"/>
    <w:rsid w:val="001526D1"/>
    <w:rsid w:val="00153969"/>
    <w:rsid w:val="00160D8C"/>
    <w:rsid w:val="001614D3"/>
    <w:rsid w:val="00186412"/>
    <w:rsid w:val="001A58A7"/>
    <w:rsid w:val="001A70BB"/>
    <w:rsid w:val="001B2871"/>
    <w:rsid w:val="001C20CD"/>
    <w:rsid w:val="001D115A"/>
    <w:rsid w:val="001E219A"/>
    <w:rsid w:val="001F4AC4"/>
    <w:rsid w:val="001F4CED"/>
    <w:rsid w:val="00201A7F"/>
    <w:rsid w:val="00204967"/>
    <w:rsid w:val="0020693E"/>
    <w:rsid w:val="00211E49"/>
    <w:rsid w:val="00211FBB"/>
    <w:rsid w:val="0021647A"/>
    <w:rsid w:val="002222AA"/>
    <w:rsid w:val="002224F0"/>
    <w:rsid w:val="00223FEC"/>
    <w:rsid w:val="002328B6"/>
    <w:rsid w:val="002348DD"/>
    <w:rsid w:val="00240521"/>
    <w:rsid w:val="0024316E"/>
    <w:rsid w:val="00247F06"/>
    <w:rsid w:val="00251880"/>
    <w:rsid w:val="00252146"/>
    <w:rsid w:val="0025224D"/>
    <w:rsid w:val="002578F9"/>
    <w:rsid w:val="002631DE"/>
    <w:rsid w:val="0027281D"/>
    <w:rsid w:val="00281DA7"/>
    <w:rsid w:val="00295631"/>
    <w:rsid w:val="002A3C0F"/>
    <w:rsid w:val="002A5952"/>
    <w:rsid w:val="002B6350"/>
    <w:rsid w:val="002C1A1E"/>
    <w:rsid w:val="002D046D"/>
    <w:rsid w:val="002D4906"/>
    <w:rsid w:val="002D72A6"/>
    <w:rsid w:val="002E01AE"/>
    <w:rsid w:val="002E05C7"/>
    <w:rsid w:val="002E1C24"/>
    <w:rsid w:val="002E28CC"/>
    <w:rsid w:val="002E7DA2"/>
    <w:rsid w:val="00304618"/>
    <w:rsid w:val="00332980"/>
    <w:rsid w:val="00335A39"/>
    <w:rsid w:val="00342209"/>
    <w:rsid w:val="0035422A"/>
    <w:rsid w:val="00355846"/>
    <w:rsid w:val="00361FDC"/>
    <w:rsid w:val="00366D12"/>
    <w:rsid w:val="00373D6C"/>
    <w:rsid w:val="00375643"/>
    <w:rsid w:val="00376BD4"/>
    <w:rsid w:val="00377027"/>
    <w:rsid w:val="0038115B"/>
    <w:rsid w:val="00383EC9"/>
    <w:rsid w:val="00390ED1"/>
    <w:rsid w:val="00392AE1"/>
    <w:rsid w:val="00394AF1"/>
    <w:rsid w:val="003A2658"/>
    <w:rsid w:val="003B3F64"/>
    <w:rsid w:val="003B54B2"/>
    <w:rsid w:val="003B5CCA"/>
    <w:rsid w:val="003B7922"/>
    <w:rsid w:val="003D59E4"/>
    <w:rsid w:val="003E05D2"/>
    <w:rsid w:val="003E1740"/>
    <w:rsid w:val="003E5222"/>
    <w:rsid w:val="003F4750"/>
    <w:rsid w:val="003F74B6"/>
    <w:rsid w:val="004017D2"/>
    <w:rsid w:val="00401FDF"/>
    <w:rsid w:val="00404BDC"/>
    <w:rsid w:val="004066EF"/>
    <w:rsid w:val="00410359"/>
    <w:rsid w:val="00426871"/>
    <w:rsid w:val="004379E2"/>
    <w:rsid w:val="00457147"/>
    <w:rsid w:val="004654A0"/>
    <w:rsid w:val="00483BD1"/>
    <w:rsid w:val="004860B8"/>
    <w:rsid w:val="00486537"/>
    <w:rsid w:val="004912BF"/>
    <w:rsid w:val="00493262"/>
    <w:rsid w:val="00495018"/>
    <w:rsid w:val="004A55C5"/>
    <w:rsid w:val="004B29EA"/>
    <w:rsid w:val="004B483C"/>
    <w:rsid w:val="004B4B48"/>
    <w:rsid w:val="004D761C"/>
    <w:rsid w:val="004E3F94"/>
    <w:rsid w:val="004E6FBA"/>
    <w:rsid w:val="004E769A"/>
    <w:rsid w:val="004F0C56"/>
    <w:rsid w:val="004F2EB3"/>
    <w:rsid w:val="004F7EF6"/>
    <w:rsid w:val="0050406E"/>
    <w:rsid w:val="00507CFD"/>
    <w:rsid w:val="005114FD"/>
    <w:rsid w:val="005136C3"/>
    <w:rsid w:val="0051474B"/>
    <w:rsid w:val="0053190F"/>
    <w:rsid w:val="0056191E"/>
    <w:rsid w:val="005650E8"/>
    <w:rsid w:val="0056796E"/>
    <w:rsid w:val="00577B50"/>
    <w:rsid w:val="005819C1"/>
    <w:rsid w:val="005823E3"/>
    <w:rsid w:val="0058414B"/>
    <w:rsid w:val="005948A3"/>
    <w:rsid w:val="005A1F33"/>
    <w:rsid w:val="005A7EE9"/>
    <w:rsid w:val="005C0CD2"/>
    <w:rsid w:val="005C5104"/>
    <w:rsid w:val="005C6465"/>
    <w:rsid w:val="005C65E6"/>
    <w:rsid w:val="005E3A04"/>
    <w:rsid w:val="005E5C02"/>
    <w:rsid w:val="005E6022"/>
    <w:rsid w:val="005E652F"/>
    <w:rsid w:val="005E7138"/>
    <w:rsid w:val="005E7EC3"/>
    <w:rsid w:val="005F2D30"/>
    <w:rsid w:val="006016B3"/>
    <w:rsid w:val="00602630"/>
    <w:rsid w:val="00624B3B"/>
    <w:rsid w:val="00630099"/>
    <w:rsid w:val="00635986"/>
    <w:rsid w:val="00640CBF"/>
    <w:rsid w:val="006421A6"/>
    <w:rsid w:val="006705E4"/>
    <w:rsid w:val="00671564"/>
    <w:rsid w:val="006719B1"/>
    <w:rsid w:val="00671DEC"/>
    <w:rsid w:val="00675C3B"/>
    <w:rsid w:val="00677993"/>
    <w:rsid w:val="00677FFA"/>
    <w:rsid w:val="00681EBD"/>
    <w:rsid w:val="00691C83"/>
    <w:rsid w:val="00693D8C"/>
    <w:rsid w:val="006A087C"/>
    <w:rsid w:val="006A612B"/>
    <w:rsid w:val="006C744D"/>
    <w:rsid w:val="006E6A7A"/>
    <w:rsid w:val="007075CC"/>
    <w:rsid w:val="00714E8A"/>
    <w:rsid w:val="00717242"/>
    <w:rsid w:val="00721A54"/>
    <w:rsid w:val="007246F1"/>
    <w:rsid w:val="00727C04"/>
    <w:rsid w:val="00733473"/>
    <w:rsid w:val="00737E16"/>
    <w:rsid w:val="007429D3"/>
    <w:rsid w:val="00743062"/>
    <w:rsid w:val="007559ED"/>
    <w:rsid w:val="0075677B"/>
    <w:rsid w:val="00767478"/>
    <w:rsid w:val="00780531"/>
    <w:rsid w:val="00782336"/>
    <w:rsid w:val="00791471"/>
    <w:rsid w:val="007928D9"/>
    <w:rsid w:val="007A6FD5"/>
    <w:rsid w:val="007B3E9A"/>
    <w:rsid w:val="007B3EB1"/>
    <w:rsid w:val="007B6FC0"/>
    <w:rsid w:val="007C75B7"/>
    <w:rsid w:val="007E16B7"/>
    <w:rsid w:val="007E24CF"/>
    <w:rsid w:val="007F3D2B"/>
    <w:rsid w:val="007F552E"/>
    <w:rsid w:val="007F5AF6"/>
    <w:rsid w:val="00806763"/>
    <w:rsid w:val="00812E69"/>
    <w:rsid w:val="00824ACF"/>
    <w:rsid w:val="00826AD4"/>
    <w:rsid w:val="008273E6"/>
    <w:rsid w:val="0083312B"/>
    <w:rsid w:val="0083686D"/>
    <w:rsid w:val="0084319F"/>
    <w:rsid w:val="0084685F"/>
    <w:rsid w:val="00847EDF"/>
    <w:rsid w:val="00850EF8"/>
    <w:rsid w:val="00852E1F"/>
    <w:rsid w:val="008569E7"/>
    <w:rsid w:val="0086470D"/>
    <w:rsid w:val="00865D53"/>
    <w:rsid w:val="00876C24"/>
    <w:rsid w:val="00880769"/>
    <w:rsid w:val="0088119C"/>
    <w:rsid w:val="00883F20"/>
    <w:rsid w:val="008844B3"/>
    <w:rsid w:val="00893F01"/>
    <w:rsid w:val="008A18D3"/>
    <w:rsid w:val="008A2661"/>
    <w:rsid w:val="008B1299"/>
    <w:rsid w:val="008C114F"/>
    <w:rsid w:val="008C3248"/>
    <w:rsid w:val="008D0627"/>
    <w:rsid w:val="008E5AA5"/>
    <w:rsid w:val="008E5DA2"/>
    <w:rsid w:val="008F2685"/>
    <w:rsid w:val="00903544"/>
    <w:rsid w:val="00907007"/>
    <w:rsid w:val="009112DC"/>
    <w:rsid w:val="00912C86"/>
    <w:rsid w:val="009207FE"/>
    <w:rsid w:val="0092366E"/>
    <w:rsid w:val="0094593C"/>
    <w:rsid w:val="00950D1B"/>
    <w:rsid w:val="00950DE1"/>
    <w:rsid w:val="0095646C"/>
    <w:rsid w:val="00966333"/>
    <w:rsid w:val="00967CDE"/>
    <w:rsid w:val="00975D27"/>
    <w:rsid w:val="009765FF"/>
    <w:rsid w:val="0097781F"/>
    <w:rsid w:val="009846F3"/>
    <w:rsid w:val="00986A77"/>
    <w:rsid w:val="009933DB"/>
    <w:rsid w:val="00995350"/>
    <w:rsid w:val="009B24EB"/>
    <w:rsid w:val="009B7223"/>
    <w:rsid w:val="009B7D2A"/>
    <w:rsid w:val="009C54FB"/>
    <w:rsid w:val="009C5E61"/>
    <w:rsid w:val="009D46F4"/>
    <w:rsid w:val="009D7BAF"/>
    <w:rsid w:val="009E24EA"/>
    <w:rsid w:val="009E5421"/>
    <w:rsid w:val="009E71A5"/>
    <w:rsid w:val="00A059C6"/>
    <w:rsid w:val="00A12130"/>
    <w:rsid w:val="00A13B5A"/>
    <w:rsid w:val="00A14560"/>
    <w:rsid w:val="00A1496C"/>
    <w:rsid w:val="00A2139E"/>
    <w:rsid w:val="00A370C5"/>
    <w:rsid w:val="00A437F5"/>
    <w:rsid w:val="00A43C43"/>
    <w:rsid w:val="00A47A04"/>
    <w:rsid w:val="00A5288D"/>
    <w:rsid w:val="00A77EC7"/>
    <w:rsid w:val="00A81185"/>
    <w:rsid w:val="00A81354"/>
    <w:rsid w:val="00A86B93"/>
    <w:rsid w:val="00A873C5"/>
    <w:rsid w:val="00A87A55"/>
    <w:rsid w:val="00A90B99"/>
    <w:rsid w:val="00A91F11"/>
    <w:rsid w:val="00AA57D5"/>
    <w:rsid w:val="00AA5970"/>
    <w:rsid w:val="00AA5BAB"/>
    <w:rsid w:val="00AA5C07"/>
    <w:rsid w:val="00AB3996"/>
    <w:rsid w:val="00AC27BA"/>
    <w:rsid w:val="00AD75A5"/>
    <w:rsid w:val="00AE15E8"/>
    <w:rsid w:val="00AE38E4"/>
    <w:rsid w:val="00AE4C91"/>
    <w:rsid w:val="00AF54FB"/>
    <w:rsid w:val="00AF612A"/>
    <w:rsid w:val="00AF63A8"/>
    <w:rsid w:val="00AF7636"/>
    <w:rsid w:val="00B10F15"/>
    <w:rsid w:val="00B15FD1"/>
    <w:rsid w:val="00B174FC"/>
    <w:rsid w:val="00B21E75"/>
    <w:rsid w:val="00B23B8C"/>
    <w:rsid w:val="00B30695"/>
    <w:rsid w:val="00B316C4"/>
    <w:rsid w:val="00B37A75"/>
    <w:rsid w:val="00B4201F"/>
    <w:rsid w:val="00B509A7"/>
    <w:rsid w:val="00B57C5C"/>
    <w:rsid w:val="00B70F53"/>
    <w:rsid w:val="00B81482"/>
    <w:rsid w:val="00B82122"/>
    <w:rsid w:val="00B83B60"/>
    <w:rsid w:val="00BA3745"/>
    <w:rsid w:val="00BA56FA"/>
    <w:rsid w:val="00BB4B2D"/>
    <w:rsid w:val="00BC35ED"/>
    <w:rsid w:val="00BD4CD9"/>
    <w:rsid w:val="00BD7ABD"/>
    <w:rsid w:val="00BE4D80"/>
    <w:rsid w:val="00BE6A5F"/>
    <w:rsid w:val="00BE79AB"/>
    <w:rsid w:val="00BF3EE3"/>
    <w:rsid w:val="00BF5FC3"/>
    <w:rsid w:val="00BF6CE2"/>
    <w:rsid w:val="00C04847"/>
    <w:rsid w:val="00C17B74"/>
    <w:rsid w:val="00C2093F"/>
    <w:rsid w:val="00C20B11"/>
    <w:rsid w:val="00C2275C"/>
    <w:rsid w:val="00C33C1D"/>
    <w:rsid w:val="00C400B9"/>
    <w:rsid w:val="00C400C6"/>
    <w:rsid w:val="00C4261B"/>
    <w:rsid w:val="00C42833"/>
    <w:rsid w:val="00C44B48"/>
    <w:rsid w:val="00C450AD"/>
    <w:rsid w:val="00C45314"/>
    <w:rsid w:val="00C55F00"/>
    <w:rsid w:val="00C57CE9"/>
    <w:rsid w:val="00C705B2"/>
    <w:rsid w:val="00C73045"/>
    <w:rsid w:val="00C769D6"/>
    <w:rsid w:val="00C80448"/>
    <w:rsid w:val="00C86A5C"/>
    <w:rsid w:val="00C86F40"/>
    <w:rsid w:val="00C87709"/>
    <w:rsid w:val="00C93F6C"/>
    <w:rsid w:val="00C974A1"/>
    <w:rsid w:val="00CB6CE3"/>
    <w:rsid w:val="00CB7B4B"/>
    <w:rsid w:val="00CC4EC2"/>
    <w:rsid w:val="00CD5725"/>
    <w:rsid w:val="00CD60AC"/>
    <w:rsid w:val="00CE5ED8"/>
    <w:rsid w:val="00CF1029"/>
    <w:rsid w:val="00CF195A"/>
    <w:rsid w:val="00CF45C5"/>
    <w:rsid w:val="00CF6929"/>
    <w:rsid w:val="00D026EA"/>
    <w:rsid w:val="00D02CC1"/>
    <w:rsid w:val="00D10CBF"/>
    <w:rsid w:val="00D113A8"/>
    <w:rsid w:val="00D2210D"/>
    <w:rsid w:val="00D23C68"/>
    <w:rsid w:val="00D24553"/>
    <w:rsid w:val="00D37E5C"/>
    <w:rsid w:val="00D46B2D"/>
    <w:rsid w:val="00D50341"/>
    <w:rsid w:val="00D54A25"/>
    <w:rsid w:val="00D56CE9"/>
    <w:rsid w:val="00D575C8"/>
    <w:rsid w:val="00D60483"/>
    <w:rsid w:val="00D63098"/>
    <w:rsid w:val="00D74D77"/>
    <w:rsid w:val="00D939F2"/>
    <w:rsid w:val="00D944E3"/>
    <w:rsid w:val="00D94E99"/>
    <w:rsid w:val="00DA74EF"/>
    <w:rsid w:val="00DB20AB"/>
    <w:rsid w:val="00DB30C7"/>
    <w:rsid w:val="00DC179D"/>
    <w:rsid w:val="00DC1946"/>
    <w:rsid w:val="00DD0118"/>
    <w:rsid w:val="00DD7303"/>
    <w:rsid w:val="00DE56CB"/>
    <w:rsid w:val="00DE658B"/>
    <w:rsid w:val="00DF65BA"/>
    <w:rsid w:val="00E0517B"/>
    <w:rsid w:val="00E103D4"/>
    <w:rsid w:val="00E10A21"/>
    <w:rsid w:val="00E161B9"/>
    <w:rsid w:val="00E22551"/>
    <w:rsid w:val="00E265CD"/>
    <w:rsid w:val="00E31CA7"/>
    <w:rsid w:val="00E40591"/>
    <w:rsid w:val="00E40EA7"/>
    <w:rsid w:val="00E47BED"/>
    <w:rsid w:val="00E51B5E"/>
    <w:rsid w:val="00E54FC1"/>
    <w:rsid w:val="00E5519A"/>
    <w:rsid w:val="00E56762"/>
    <w:rsid w:val="00E7196C"/>
    <w:rsid w:val="00E76F72"/>
    <w:rsid w:val="00E800DD"/>
    <w:rsid w:val="00E804DA"/>
    <w:rsid w:val="00E84698"/>
    <w:rsid w:val="00E86D41"/>
    <w:rsid w:val="00E91D9A"/>
    <w:rsid w:val="00E94279"/>
    <w:rsid w:val="00E953FF"/>
    <w:rsid w:val="00EA493A"/>
    <w:rsid w:val="00EC0E32"/>
    <w:rsid w:val="00EE2729"/>
    <w:rsid w:val="00EE3580"/>
    <w:rsid w:val="00EE480B"/>
    <w:rsid w:val="00F0043B"/>
    <w:rsid w:val="00F014CF"/>
    <w:rsid w:val="00F018FF"/>
    <w:rsid w:val="00F3568B"/>
    <w:rsid w:val="00F50DAA"/>
    <w:rsid w:val="00F513C6"/>
    <w:rsid w:val="00F6295A"/>
    <w:rsid w:val="00F679EE"/>
    <w:rsid w:val="00F7340E"/>
    <w:rsid w:val="00F84022"/>
    <w:rsid w:val="00F86C36"/>
    <w:rsid w:val="00FA20F3"/>
    <w:rsid w:val="00FA3EC5"/>
    <w:rsid w:val="00FB08FE"/>
    <w:rsid w:val="00FB25F4"/>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2161"/>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Emphaseple">
    <w:name w:val="Subtle Emphasis"/>
    <w:basedOn w:val="Policepardfaut"/>
    <w:uiPriority w:val="19"/>
    <w:qFormat/>
    <w:rsid w:val="00211FBB"/>
    <w:rPr>
      <w:i/>
      <w:iCs/>
      <w:color w:val="404040" w:themeColor="text1" w:themeTint="BF"/>
    </w:rPr>
  </w:style>
  <w:style w:type="character" w:styleId="Emphaseintense">
    <w:name w:val="Intense Emphasis"/>
    <w:basedOn w:val="Policepardfaut"/>
    <w:uiPriority w:val="21"/>
    <w:qFormat/>
    <w:rsid w:val="00211FBB"/>
    <w:rPr>
      <w:b w:val="0"/>
      <w:bCs w:val="0"/>
      <w:i/>
      <w:iCs/>
      <w:color w:val="5B9BD5" w:themeColor="accent1"/>
    </w:rPr>
  </w:style>
  <w:style w:type="character" w:styleId="Rfrencepl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image" Target="media/image6.png"/><Relationship Id="rId26"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3" Type="http://schemas.openxmlformats.org/officeDocument/2006/relationships/customXml" Target="../customXml/item3.xml"/><Relationship Id="rId21" Type="http://schemas.openxmlformats.org/officeDocument/2006/relationships/hyperlink" Target="https://www.legifrance.gouv.fr/codes/article_lc/LEGIARTI000031052684/" TargetMode="External"/><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image" Target="media/image5.png"/><Relationship Id="rId25" Type="http://schemas.openxmlformats.org/officeDocument/2006/relationships/hyperlink" Target="https://www.legifrance.gouv.fr/codes/article_lc/LEGIARTI000006900814/" TargetMode="External"/><Relationship Id="rId2" Type="http://schemas.openxmlformats.org/officeDocument/2006/relationships/customXml" Target="../customXml/item2.xml"/><Relationship Id="rId16" Type="http://schemas.openxmlformats.org/officeDocument/2006/relationships/hyperlink" Target="https://www.dssmith.com/fr/media/actualites/2021/5/solutions-calage-carton-emballages" TargetMode="External"/><Relationship Id="rId20" Type="http://schemas.openxmlformats.org/officeDocument/2006/relationships/hyperlink" Target="https://www.legifrance.gouv.fr/codes/article_lc/LEGIARTI000031052684/"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legifrance.gouv.fr/codes/section_lc/LEGITEXT000006070719/LEGISCTA000006165298/" TargetMode="External"/><Relationship Id="rId37" Type="http://schemas.microsoft.com/office/2016/09/relationships/commentsIds" Target="commentsIds.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image" Target="media/image9.png"/><Relationship Id="rId36"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hyperlink" Target="https://www.legifrance.gouv.fr/codes/article_lc/LEGIARTI000031052684/"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7.tmp"/><Relationship Id="rId27" Type="http://schemas.openxmlformats.org/officeDocument/2006/relationships/hyperlink" Target="https://www.legifrance.gouv.fr/affichCodeArticle.do?cidTexte=LEGITEXT000006072050&amp;idArticle=LEGIARTI000006901751&amp;dateTexte=&amp;categorieLien=cid" TargetMode="External"/><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AC28A2-C394-4B16-BFF1-ABE28ED70BE0}">
  <ds:schemaRefs>
    <ds:schemaRef ds:uri="http://schemas.microsoft.com/sharepoint/v3/contenttype/forms"/>
  </ds:schemaRefs>
</ds:datastoreItem>
</file>

<file path=customXml/itemProps2.xml><?xml version="1.0" encoding="utf-8"?>
<ds:datastoreItem xmlns:ds="http://schemas.openxmlformats.org/officeDocument/2006/customXml" ds:itemID="{4C42C59A-2987-4AE1-8F8B-70AAC0D50ED8}">
  <ds:schemaRefs>
    <ds:schemaRef ds:uri="http://schemas.microsoft.com/office/2006/metadata/properties"/>
    <ds:schemaRef ds:uri="http://schemas.microsoft.com/office/infopath/2007/PartnerControls"/>
    <ds:schemaRef ds:uri="609410e9-60fb-4935-839e-64a5395204bd"/>
    <ds:schemaRef ds:uri="d5c491d0-7bc6-4879-91bd-f53a359733c9"/>
  </ds:schemaRefs>
</ds:datastoreItem>
</file>

<file path=customXml/itemProps3.xml><?xml version="1.0" encoding="utf-8"?>
<ds:datastoreItem xmlns:ds="http://schemas.openxmlformats.org/officeDocument/2006/customXml" ds:itemID="{EB7D2615-10F1-407D-8592-EE423205FF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C63B9A-0965-4081-A159-AC4C815A30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588</TotalTime>
  <Pages>15</Pages>
  <Words>5456</Words>
  <Characters>30014</Characters>
  <Application>Microsoft Office Word</Application>
  <DocSecurity>0</DocSecurity>
  <Lines>250</Lines>
  <Paragraphs>70</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35400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FADAT NICOLAS</cp:lastModifiedBy>
  <cp:revision>86</cp:revision>
  <cp:lastPrinted>2018-03-22T11:20:00Z</cp:lastPrinted>
  <dcterms:created xsi:type="dcterms:W3CDTF">2024-04-24T11:53:00Z</dcterms:created>
  <dcterms:modified xsi:type="dcterms:W3CDTF">2025-07-02T14:09:00Z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